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9"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5"/>
        <w:gridCol w:w="3035"/>
        <w:gridCol w:w="2839"/>
      </w:tblGrid>
      <w:tr w:rsidR="004E6547" w:rsidRPr="004E6547" w:rsidTr="004E6547">
        <w:trPr>
          <w:trHeight w:val="2070"/>
        </w:trPr>
        <w:tc>
          <w:tcPr>
            <w:tcW w:w="9209" w:type="dxa"/>
            <w:gridSpan w:val="3"/>
          </w:tcPr>
          <w:p w:rsidR="004E6547" w:rsidRPr="004E6547" w:rsidRDefault="004E6547" w:rsidP="006C3EFB">
            <w:pPr>
              <w:spacing w:after="200" w:line="360" w:lineRule="auto"/>
              <w:contextualSpacing/>
              <w:jc w:val="center"/>
              <w:rPr>
                <w:rFonts w:ascii="Arial" w:eastAsia="Times New Roman" w:hAnsi="Arial" w:cs="Arial"/>
                <w:b/>
                <w:sz w:val="36"/>
                <w:szCs w:val="36"/>
              </w:rPr>
            </w:pPr>
            <w:r w:rsidRPr="004E6547">
              <w:rPr>
                <w:rFonts w:ascii="Arial" w:eastAsia="Times New Roman" w:hAnsi="Arial" w:cs="Arial"/>
                <w:b/>
                <w:noProof/>
                <w:sz w:val="36"/>
                <w:szCs w:val="36"/>
                <w:lang w:eastAsia="pl-PL"/>
              </w:rPr>
              <w:drawing>
                <wp:anchor distT="0" distB="0" distL="114300" distR="114300" simplePos="0" relativeHeight="251659264" behindDoc="1" locked="0" layoutInCell="1" allowOverlap="1" wp14:anchorId="69061FC7" wp14:editId="2AFDFBCC">
                  <wp:simplePos x="0" y="0"/>
                  <wp:positionH relativeFrom="page">
                    <wp:posOffset>0</wp:posOffset>
                  </wp:positionH>
                  <wp:positionV relativeFrom="page">
                    <wp:posOffset>25400</wp:posOffset>
                  </wp:positionV>
                  <wp:extent cx="1981200" cy="1088390"/>
                  <wp:effectExtent l="0" t="0" r="0" b="5715"/>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547" w:rsidRPr="004E6547" w:rsidRDefault="004E6547" w:rsidP="006C3EFB">
            <w:pPr>
              <w:spacing w:after="200" w:line="360" w:lineRule="auto"/>
              <w:ind w:left="4588"/>
              <w:contextualSpacing/>
              <w:jc w:val="both"/>
              <w:rPr>
                <w:rFonts w:ascii="Arial" w:eastAsia="Times New Roman" w:hAnsi="Arial" w:cs="Arial"/>
                <w:sz w:val="16"/>
                <w:szCs w:val="16"/>
              </w:rPr>
            </w:pPr>
            <w:r w:rsidRPr="004E6547">
              <w:rPr>
                <w:rFonts w:ascii="Tahoma" w:eastAsia="Times New Roman" w:hAnsi="Tahoma" w:cs="Tahoma"/>
                <w:b/>
                <w:bCs/>
                <w:sz w:val="24"/>
                <w:szCs w:val="24"/>
              </w:rPr>
              <w:t>ENEA Połaniec S.A.</w:t>
            </w:r>
          </w:p>
          <w:p w:rsidR="004E6547" w:rsidRPr="004E6547" w:rsidRDefault="004E6547" w:rsidP="006C3EFB">
            <w:pPr>
              <w:spacing w:after="200" w:line="360" w:lineRule="auto"/>
              <w:ind w:left="4588"/>
              <w:contextualSpacing/>
              <w:jc w:val="both"/>
              <w:rPr>
                <w:rFonts w:ascii="Arial" w:eastAsia="Times New Roman" w:hAnsi="Arial" w:cs="Arial"/>
                <w:sz w:val="16"/>
                <w:szCs w:val="16"/>
              </w:rPr>
            </w:pPr>
            <w:r w:rsidRPr="004E6547">
              <w:rPr>
                <w:rFonts w:ascii="Arial" w:eastAsia="Times New Roman" w:hAnsi="Arial" w:cs="Arial"/>
                <w:sz w:val="16"/>
                <w:szCs w:val="16"/>
              </w:rPr>
              <w:t>Zawada 26, PL 28-230 Połaniec</w:t>
            </w:r>
          </w:p>
          <w:p w:rsidR="004E6547" w:rsidRPr="004E6547" w:rsidRDefault="004E6547" w:rsidP="006C3EFB">
            <w:pPr>
              <w:spacing w:after="200" w:line="360" w:lineRule="auto"/>
              <w:ind w:left="4588"/>
              <w:contextualSpacing/>
              <w:jc w:val="both"/>
              <w:rPr>
                <w:rFonts w:ascii="Arial" w:eastAsia="Times New Roman" w:hAnsi="Arial" w:cs="Arial"/>
                <w:sz w:val="18"/>
                <w:szCs w:val="18"/>
              </w:rPr>
            </w:pPr>
            <w:r w:rsidRPr="004E6547">
              <w:rPr>
                <w:rFonts w:ascii="Arial" w:eastAsia="Times New Roman" w:hAnsi="Arial" w:cs="Arial"/>
                <w:sz w:val="16"/>
                <w:szCs w:val="16"/>
              </w:rPr>
              <w:t>Tel. + 48 15 865 67 01, Fax. + 48 15 865 66 88</w:t>
            </w:r>
          </w:p>
          <w:p w:rsidR="004E6547" w:rsidRPr="004E6547" w:rsidRDefault="004E6547" w:rsidP="006C3EFB">
            <w:pPr>
              <w:spacing w:after="200" w:line="360" w:lineRule="auto"/>
              <w:contextualSpacing/>
              <w:jc w:val="both"/>
              <w:rPr>
                <w:rFonts w:ascii="Arial" w:eastAsia="Times New Roman" w:hAnsi="Arial" w:cs="Arial"/>
                <w:b/>
                <w:sz w:val="36"/>
                <w:szCs w:val="36"/>
              </w:rPr>
            </w:pPr>
          </w:p>
        </w:tc>
      </w:tr>
      <w:tr w:rsidR="004E6547" w:rsidRPr="004E6547" w:rsidTr="004E6547">
        <w:trPr>
          <w:trHeight w:val="975"/>
        </w:trPr>
        <w:tc>
          <w:tcPr>
            <w:tcW w:w="9209" w:type="dxa"/>
            <w:gridSpan w:val="3"/>
            <w:vAlign w:val="center"/>
          </w:tcPr>
          <w:p w:rsidR="004E6547" w:rsidRPr="004E6547" w:rsidRDefault="004E6547" w:rsidP="006C3EFB">
            <w:pPr>
              <w:tabs>
                <w:tab w:val="left" w:pos="3402"/>
                <w:tab w:val="left" w:pos="6663"/>
              </w:tabs>
              <w:spacing w:after="0" w:line="360" w:lineRule="auto"/>
              <w:contextualSpacing/>
              <w:jc w:val="center"/>
              <w:rPr>
                <w:rFonts w:eastAsia="Times New Roman" w:cstheme="minorHAnsi"/>
                <w:lang w:eastAsia="pl-PL"/>
              </w:rPr>
            </w:pPr>
            <w:r w:rsidRPr="004E6547">
              <w:rPr>
                <w:rFonts w:eastAsia="Times New Roman" w:cstheme="minorHAnsi"/>
                <w:lang w:eastAsia="pl-PL"/>
              </w:rPr>
              <w:t>ZAMAWIAJĄCY:</w:t>
            </w:r>
          </w:p>
          <w:p w:rsidR="004E6547" w:rsidRPr="004E6547" w:rsidRDefault="004E6547" w:rsidP="006C3EFB">
            <w:pPr>
              <w:tabs>
                <w:tab w:val="left" w:pos="3402"/>
                <w:tab w:val="left" w:pos="6663"/>
              </w:tabs>
              <w:spacing w:after="0" w:line="360" w:lineRule="auto"/>
              <w:contextualSpacing/>
              <w:jc w:val="center"/>
              <w:rPr>
                <w:rFonts w:eastAsia="Times New Roman" w:cstheme="minorHAnsi"/>
                <w:lang w:eastAsia="pl-PL"/>
              </w:rPr>
            </w:pPr>
          </w:p>
          <w:p w:rsidR="004E6547" w:rsidRPr="004E6547" w:rsidRDefault="004E6547" w:rsidP="006C3EFB">
            <w:pPr>
              <w:tabs>
                <w:tab w:val="left" w:pos="3402"/>
                <w:tab w:val="left" w:pos="6663"/>
              </w:tabs>
              <w:spacing w:after="0" w:line="360" w:lineRule="auto"/>
              <w:contextualSpacing/>
              <w:jc w:val="center"/>
              <w:rPr>
                <w:rFonts w:eastAsia="Times New Roman" w:cstheme="minorHAnsi"/>
                <w:b/>
                <w:lang w:eastAsia="pl-PL"/>
              </w:rPr>
            </w:pPr>
            <w:r w:rsidRPr="004E6547">
              <w:rPr>
                <w:rFonts w:eastAsia="Times New Roman" w:cstheme="minorHAnsi"/>
                <w:b/>
                <w:lang w:eastAsia="pl-PL"/>
              </w:rPr>
              <w:t>Enea Połaniec S.A.</w:t>
            </w:r>
          </w:p>
          <w:p w:rsidR="004E6547" w:rsidRPr="004E6547" w:rsidRDefault="004E6547" w:rsidP="006C3EFB">
            <w:pPr>
              <w:tabs>
                <w:tab w:val="left" w:pos="3402"/>
                <w:tab w:val="left" w:pos="6663"/>
              </w:tabs>
              <w:spacing w:after="0" w:line="360" w:lineRule="auto"/>
              <w:contextualSpacing/>
              <w:jc w:val="center"/>
              <w:rPr>
                <w:rFonts w:eastAsia="Times New Roman" w:cstheme="minorHAnsi"/>
                <w:lang w:eastAsia="pl-PL"/>
              </w:rPr>
            </w:pPr>
            <w:r w:rsidRPr="004E6547">
              <w:rPr>
                <w:rFonts w:eastAsia="Times New Roman" w:cstheme="minorHAnsi"/>
                <w:lang w:eastAsia="pl-PL"/>
              </w:rPr>
              <w:t>Zawada 26</w:t>
            </w:r>
          </w:p>
          <w:p w:rsidR="004E6547" w:rsidRPr="004E6547" w:rsidRDefault="004E6547" w:rsidP="006C3EFB">
            <w:pPr>
              <w:tabs>
                <w:tab w:val="left" w:pos="3402"/>
                <w:tab w:val="left" w:pos="6663"/>
              </w:tabs>
              <w:spacing w:after="0" w:line="360" w:lineRule="auto"/>
              <w:contextualSpacing/>
              <w:jc w:val="center"/>
              <w:rPr>
                <w:rFonts w:eastAsia="Times New Roman" w:cstheme="minorHAnsi"/>
                <w:lang w:eastAsia="pl-PL"/>
              </w:rPr>
            </w:pPr>
            <w:r w:rsidRPr="004E6547">
              <w:rPr>
                <w:rFonts w:eastAsia="Times New Roman" w:cstheme="minorHAnsi"/>
                <w:lang w:eastAsia="pl-PL"/>
              </w:rPr>
              <w:t>28-230 Połaniec</w:t>
            </w:r>
          </w:p>
          <w:p w:rsidR="004E6547" w:rsidRPr="004E6547" w:rsidRDefault="004E6547" w:rsidP="006C3EFB">
            <w:pPr>
              <w:tabs>
                <w:tab w:val="left" w:pos="3402"/>
              </w:tabs>
              <w:spacing w:after="0" w:line="360" w:lineRule="auto"/>
              <w:contextualSpacing/>
              <w:jc w:val="center"/>
              <w:rPr>
                <w:rFonts w:eastAsia="Times New Roman" w:cstheme="minorHAnsi"/>
                <w:lang w:eastAsia="pl-PL"/>
              </w:rPr>
            </w:pPr>
          </w:p>
          <w:p w:rsidR="004E6547" w:rsidRPr="004E6547" w:rsidRDefault="004E6547" w:rsidP="006C3EFB">
            <w:pPr>
              <w:tabs>
                <w:tab w:val="left" w:pos="3402"/>
              </w:tabs>
              <w:spacing w:after="0" w:line="360" w:lineRule="auto"/>
              <w:contextualSpacing/>
              <w:jc w:val="center"/>
              <w:rPr>
                <w:rFonts w:eastAsia="Times New Roman" w:cstheme="minorHAnsi"/>
                <w:lang w:eastAsia="pl-PL"/>
              </w:rPr>
            </w:pPr>
          </w:p>
          <w:p w:rsidR="004E6547" w:rsidRPr="004E6547" w:rsidRDefault="004E6547" w:rsidP="006C3EFB">
            <w:pPr>
              <w:tabs>
                <w:tab w:val="left" w:pos="3402"/>
              </w:tabs>
              <w:spacing w:after="120" w:line="360" w:lineRule="auto"/>
              <w:contextualSpacing/>
              <w:jc w:val="center"/>
              <w:rPr>
                <w:rFonts w:eastAsia="Times New Roman" w:cstheme="minorHAnsi"/>
                <w:lang w:eastAsia="pl-PL"/>
              </w:rPr>
            </w:pPr>
            <w:r w:rsidRPr="004E6547">
              <w:rPr>
                <w:rFonts w:eastAsia="Times New Roman" w:cstheme="minorHAnsi"/>
                <w:lang w:eastAsia="pl-PL"/>
              </w:rPr>
              <w:t>SPECYFIKACJA ISTOTNYCH WARUNKÓW ZAMÓWIENIA (SIWZ) - CZĘŚĆ II</w:t>
            </w:r>
          </w:p>
          <w:p w:rsidR="005F70DC" w:rsidRPr="007C4B56" w:rsidRDefault="007C4B56" w:rsidP="005F70DC">
            <w:pPr>
              <w:tabs>
                <w:tab w:val="left" w:pos="3402"/>
              </w:tabs>
              <w:spacing w:after="0" w:line="240" w:lineRule="auto"/>
              <w:jc w:val="center"/>
              <w:rPr>
                <w:rFonts w:ascii="Arial" w:eastAsia="Times New Roman" w:hAnsi="Arial" w:cs="Arial"/>
                <w:lang w:eastAsia="pl-PL"/>
              </w:rPr>
            </w:pPr>
            <w:r w:rsidRPr="007C4B56">
              <w:rPr>
                <w:rFonts w:ascii="Arial" w:eastAsia="Times New Roman" w:hAnsi="Arial" w:cs="Arial"/>
                <w:lang w:eastAsia="pl-PL"/>
              </w:rPr>
              <w:t xml:space="preserve">NR </w:t>
            </w:r>
            <w:r w:rsidR="005F70DC" w:rsidRPr="007C4B56">
              <w:rPr>
                <w:rFonts w:ascii="Arial" w:eastAsia="Times New Roman" w:hAnsi="Arial" w:cs="Arial"/>
                <w:lang w:eastAsia="pl-PL"/>
              </w:rPr>
              <w:t>NZ/PZP/39/2018</w:t>
            </w:r>
          </w:p>
          <w:p w:rsidR="004E6547" w:rsidRPr="004E6547" w:rsidRDefault="004E6547" w:rsidP="006C3EFB">
            <w:pPr>
              <w:tabs>
                <w:tab w:val="left" w:pos="3402"/>
              </w:tabs>
              <w:spacing w:after="0" w:line="360" w:lineRule="auto"/>
              <w:contextualSpacing/>
              <w:jc w:val="center"/>
              <w:rPr>
                <w:rFonts w:eastAsia="Times New Roman" w:cstheme="minorHAnsi"/>
                <w:lang w:eastAsia="pl-PL"/>
              </w:rPr>
            </w:pPr>
          </w:p>
          <w:p w:rsidR="004E6547" w:rsidRPr="004E6547" w:rsidRDefault="004E6547" w:rsidP="006C3EFB">
            <w:pPr>
              <w:tabs>
                <w:tab w:val="left" w:pos="3402"/>
              </w:tabs>
              <w:spacing w:after="0" w:line="360" w:lineRule="auto"/>
              <w:contextualSpacing/>
              <w:rPr>
                <w:rFonts w:eastAsia="Times New Roman" w:cstheme="minorHAnsi"/>
                <w:lang w:eastAsia="pl-PL"/>
              </w:rPr>
            </w:pPr>
            <w:r w:rsidRPr="004E6547">
              <w:rPr>
                <w:rFonts w:eastAsia="Times New Roman" w:cstheme="minorHAnsi"/>
                <w:lang w:eastAsia="pl-PL"/>
              </w:rPr>
              <w:t>Część II SIWZ składa się z następujących części:</w:t>
            </w:r>
          </w:p>
          <w:p w:rsidR="004E6547" w:rsidRPr="004E6547" w:rsidRDefault="004E6547" w:rsidP="006C3EFB">
            <w:pPr>
              <w:tabs>
                <w:tab w:val="left" w:pos="3402"/>
              </w:tabs>
              <w:spacing w:after="0" w:line="360" w:lineRule="auto"/>
              <w:ind w:left="544"/>
              <w:contextualSpacing/>
              <w:rPr>
                <w:rFonts w:eastAsia="Times New Roman" w:cstheme="minorHAnsi"/>
                <w:lang w:eastAsia="pl-PL"/>
              </w:rPr>
            </w:pPr>
            <w:r w:rsidRPr="004E6547">
              <w:rPr>
                <w:rFonts w:eastAsia="Times New Roman" w:cstheme="minorHAnsi"/>
                <w:lang w:eastAsia="pl-PL"/>
              </w:rPr>
              <w:t>Część II A SIWZ dla Pakietu A</w:t>
            </w:r>
          </w:p>
          <w:p w:rsidR="004E6547" w:rsidRPr="004E6547" w:rsidRDefault="004E6547" w:rsidP="006C3EFB">
            <w:pPr>
              <w:tabs>
                <w:tab w:val="left" w:pos="3402"/>
              </w:tabs>
              <w:spacing w:after="0" w:line="360" w:lineRule="auto"/>
              <w:ind w:left="544"/>
              <w:contextualSpacing/>
              <w:rPr>
                <w:rFonts w:eastAsia="Times New Roman" w:cstheme="minorHAnsi"/>
                <w:lang w:eastAsia="pl-PL"/>
              </w:rPr>
            </w:pPr>
            <w:r w:rsidRPr="004E6547">
              <w:rPr>
                <w:rFonts w:eastAsia="Times New Roman" w:cstheme="minorHAnsi"/>
                <w:lang w:eastAsia="pl-PL"/>
              </w:rPr>
              <w:t>Część II B SIWZ dla Pakietu B</w:t>
            </w:r>
            <w:bookmarkStart w:id="0" w:name="_GoBack"/>
            <w:bookmarkEnd w:id="0"/>
          </w:p>
          <w:p w:rsidR="004E6547" w:rsidRPr="004E6547" w:rsidRDefault="004E6547" w:rsidP="006C3EFB">
            <w:pPr>
              <w:tabs>
                <w:tab w:val="left" w:pos="3402"/>
              </w:tabs>
              <w:spacing w:after="0" w:line="360" w:lineRule="auto"/>
              <w:ind w:left="544"/>
              <w:contextualSpacing/>
              <w:rPr>
                <w:rFonts w:eastAsia="Times New Roman" w:cstheme="minorHAnsi"/>
                <w:lang w:eastAsia="pl-PL"/>
              </w:rPr>
            </w:pPr>
            <w:r w:rsidRPr="004E6547">
              <w:rPr>
                <w:rFonts w:eastAsia="Times New Roman" w:cstheme="minorHAnsi"/>
                <w:lang w:eastAsia="pl-PL"/>
              </w:rPr>
              <w:t>Część II C SIWZ dla Pakietu C</w:t>
            </w:r>
          </w:p>
          <w:p w:rsidR="004E6547" w:rsidRPr="004E6547" w:rsidRDefault="004E6547" w:rsidP="006C3EFB">
            <w:pPr>
              <w:tabs>
                <w:tab w:val="left" w:pos="3402"/>
              </w:tabs>
              <w:spacing w:after="0" w:line="360" w:lineRule="auto"/>
              <w:ind w:left="544"/>
              <w:contextualSpacing/>
              <w:rPr>
                <w:rFonts w:eastAsia="Times New Roman" w:cstheme="minorHAnsi"/>
                <w:lang w:eastAsia="pl-PL"/>
              </w:rPr>
            </w:pPr>
            <w:r w:rsidRPr="004E6547">
              <w:rPr>
                <w:rFonts w:eastAsia="Times New Roman" w:cstheme="minorHAnsi"/>
                <w:lang w:eastAsia="pl-PL"/>
              </w:rPr>
              <w:t>Część II D SIWZ dla Pakietu D</w:t>
            </w:r>
          </w:p>
          <w:p w:rsidR="004E6547" w:rsidRPr="004E6547" w:rsidRDefault="004E6547" w:rsidP="006C3EFB">
            <w:pPr>
              <w:tabs>
                <w:tab w:val="left" w:pos="3402"/>
              </w:tabs>
              <w:spacing w:after="0" w:line="360" w:lineRule="auto"/>
              <w:contextualSpacing/>
              <w:jc w:val="center"/>
              <w:rPr>
                <w:rFonts w:eastAsia="Times New Roman" w:cstheme="minorHAnsi"/>
                <w:lang w:eastAsia="pl-PL"/>
              </w:rPr>
            </w:pPr>
          </w:p>
          <w:p w:rsidR="004E6547" w:rsidRPr="004E6547" w:rsidRDefault="004E6547" w:rsidP="006C3EFB">
            <w:pPr>
              <w:spacing w:after="200" w:line="360" w:lineRule="auto"/>
              <w:contextualSpacing/>
              <w:jc w:val="center"/>
              <w:rPr>
                <w:rFonts w:eastAsia="Times New Roman" w:cstheme="minorHAnsi"/>
              </w:rPr>
            </w:pPr>
          </w:p>
        </w:tc>
      </w:tr>
      <w:tr w:rsidR="004E6547" w:rsidRPr="004E6547" w:rsidTr="004E6547">
        <w:trPr>
          <w:trHeight w:val="645"/>
        </w:trPr>
        <w:tc>
          <w:tcPr>
            <w:tcW w:w="9209" w:type="dxa"/>
            <w:gridSpan w:val="3"/>
            <w:vAlign w:val="center"/>
          </w:tcPr>
          <w:p w:rsidR="004E6547" w:rsidRPr="004E6547" w:rsidRDefault="004E6547" w:rsidP="006C3EFB">
            <w:pPr>
              <w:tabs>
                <w:tab w:val="left" w:pos="960"/>
                <w:tab w:val="left" w:pos="1920"/>
                <w:tab w:val="left" w:pos="3402"/>
              </w:tabs>
              <w:spacing w:after="0" w:line="360" w:lineRule="auto"/>
              <w:ind w:left="960" w:hanging="960"/>
              <w:contextualSpacing/>
              <w:jc w:val="center"/>
              <w:rPr>
                <w:rFonts w:eastAsia="Times New Roman" w:cstheme="minorHAnsi"/>
                <w:lang w:eastAsia="pl-PL"/>
              </w:rPr>
            </w:pPr>
            <w:r w:rsidRPr="004E6547">
              <w:rPr>
                <w:rFonts w:eastAsia="Times New Roman" w:cstheme="minorHAnsi"/>
                <w:lang w:eastAsia="pl-PL"/>
              </w:rPr>
              <w:t>PRZETARG NIEOGRANICZONY</w:t>
            </w:r>
          </w:p>
          <w:p w:rsidR="004E6547" w:rsidRPr="004E6547" w:rsidRDefault="004E6547" w:rsidP="006C3EFB">
            <w:pPr>
              <w:tabs>
                <w:tab w:val="left" w:pos="960"/>
                <w:tab w:val="left" w:pos="1920"/>
                <w:tab w:val="left" w:pos="3402"/>
              </w:tabs>
              <w:spacing w:after="0" w:line="360" w:lineRule="auto"/>
              <w:ind w:left="960" w:hanging="960"/>
              <w:contextualSpacing/>
              <w:jc w:val="center"/>
              <w:rPr>
                <w:rFonts w:eastAsia="Times New Roman" w:cstheme="minorHAnsi"/>
                <w:lang w:eastAsia="pl-PL"/>
              </w:rPr>
            </w:pPr>
          </w:p>
          <w:p w:rsidR="004E6547" w:rsidRPr="004E6547" w:rsidRDefault="004E6547" w:rsidP="006C3EFB">
            <w:pPr>
              <w:tabs>
                <w:tab w:val="left" w:pos="960"/>
                <w:tab w:val="left" w:pos="1920"/>
                <w:tab w:val="left" w:pos="3402"/>
              </w:tabs>
              <w:spacing w:after="0" w:line="360" w:lineRule="auto"/>
              <w:ind w:left="960" w:hanging="960"/>
              <w:contextualSpacing/>
              <w:jc w:val="center"/>
              <w:rPr>
                <w:rFonts w:eastAsia="Times New Roman" w:cstheme="minorHAnsi"/>
                <w:lang w:eastAsia="pl-PL"/>
              </w:rPr>
            </w:pPr>
            <w:r w:rsidRPr="004E6547">
              <w:rPr>
                <w:rFonts w:eastAsia="Times New Roman" w:cstheme="minorHAnsi"/>
                <w:lang w:eastAsia="pl-PL"/>
              </w:rPr>
              <w:t>NA</w:t>
            </w:r>
          </w:p>
          <w:p w:rsidR="004E6547" w:rsidRPr="004E6547" w:rsidRDefault="004E6547" w:rsidP="006C3EFB">
            <w:pPr>
              <w:spacing w:after="200" w:line="360" w:lineRule="auto"/>
              <w:contextualSpacing/>
              <w:jc w:val="center"/>
              <w:rPr>
                <w:rFonts w:eastAsia="Times New Roman" w:cstheme="minorHAnsi"/>
                <w:iCs/>
              </w:rPr>
            </w:pPr>
            <w:r w:rsidRPr="004E6547">
              <w:rPr>
                <w:rFonts w:eastAsia="Times New Roman" w:cstheme="minorHAnsi"/>
                <w:iCs/>
              </w:rPr>
              <w:t>Remonty kapitalne pomp 15Z33x8, 20K37A, W14PB, 200W07x8M, 12K28 w latach 2019 – 2020 w Enea Połaniec S. A.</w:t>
            </w:r>
          </w:p>
          <w:p w:rsidR="004E6547" w:rsidRPr="004E6547" w:rsidRDefault="004E6547" w:rsidP="006C3EFB">
            <w:pPr>
              <w:spacing w:after="200" w:line="360" w:lineRule="auto"/>
              <w:ind w:left="1134"/>
              <w:contextualSpacing/>
              <w:rPr>
                <w:rFonts w:eastAsia="Times New Roman" w:cstheme="minorHAnsi"/>
              </w:rPr>
            </w:pPr>
            <w:r w:rsidRPr="004E6547">
              <w:rPr>
                <w:rFonts w:eastAsia="Times New Roman" w:cstheme="minorHAnsi"/>
                <w:bCs/>
                <w:lang w:eastAsia="pl-PL"/>
              </w:rPr>
              <w:t>w podziale na odrębne zakresy prac:</w:t>
            </w:r>
            <w:r w:rsidRPr="004E6547">
              <w:rPr>
                <w:rFonts w:eastAsia="Times New Roman" w:cstheme="minorHAnsi"/>
              </w:rPr>
              <w:t xml:space="preserve">           </w:t>
            </w:r>
          </w:p>
          <w:p w:rsidR="004E6547" w:rsidRPr="004E6547" w:rsidRDefault="004E6547" w:rsidP="006C3EFB">
            <w:pPr>
              <w:spacing w:after="200" w:line="360" w:lineRule="auto"/>
              <w:ind w:left="1134"/>
              <w:contextualSpacing/>
              <w:rPr>
                <w:rFonts w:eastAsia="Times New Roman" w:cstheme="minorHAnsi"/>
              </w:rPr>
            </w:pPr>
            <w:r w:rsidRPr="004E6547">
              <w:rPr>
                <w:rFonts w:eastAsia="Times New Roman" w:cstheme="minorHAnsi"/>
              </w:rPr>
              <w:t>Pakiet A       Remont kapitalny pomp 15Z33x8</w:t>
            </w:r>
          </w:p>
          <w:p w:rsidR="004E6547" w:rsidRPr="004E6547" w:rsidRDefault="004E6547" w:rsidP="006C3EFB">
            <w:pPr>
              <w:spacing w:after="200" w:line="360" w:lineRule="auto"/>
              <w:contextualSpacing/>
              <w:jc w:val="center"/>
              <w:rPr>
                <w:rFonts w:eastAsia="Times New Roman" w:cstheme="minorHAnsi"/>
                <w:i/>
                <w:iCs/>
              </w:rPr>
            </w:pPr>
          </w:p>
          <w:p w:rsidR="004E6547" w:rsidRPr="004E6547" w:rsidRDefault="004E6547" w:rsidP="006C3EFB">
            <w:pPr>
              <w:spacing w:after="200" w:line="360" w:lineRule="auto"/>
              <w:contextualSpacing/>
              <w:jc w:val="both"/>
              <w:rPr>
                <w:rFonts w:eastAsia="Times New Roman" w:cstheme="minorHAnsi"/>
                <w:i/>
                <w:iCs/>
              </w:rPr>
            </w:pPr>
          </w:p>
          <w:p w:rsidR="004E6547" w:rsidRPr="004E6547" w:rsidRDefault="004E6547" w:rsidP="006C3EFB">
            <w:pPr>
              <w:spacing w:after="0" w:line="360" w:lineRule="auto"/>
              <w:contextualSpacing/>
              <w:jc w:val="center"/>
              <w:outlineLvl w:val="0"/>
              <w:rPr>
                <w:rFonts w:eastAsia="Times New Roman" w:cstheme="minorHAnsi"/>
                <w:lang w:eastAsia="pl-PL"/>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sidRPr="004E6547">
              <w:rPr>
                <w:rFonts w:eastAsia="Times New Roman" w:cstheme="minorHAnsi"/>
                <w:lang w:eastAsia="pl-PL"/>
              </w:rPr>
              <w:lastRenderedPageBreak/>
              <w:t>E</w:t>
            </w:r>
            <w:bookmarkStart w:id="16" w:name="_Toc416771087"/>
            <w:bookmarkStart w:id="17" w:name="_Toc417388361"/>
            <w:bookmarkEnd w:id="1"/>
            <w:bookmarkEnd w:id="2"/>
            <w:bookmarkEnd w:id="3"/>
            <w:bookmarkEnd w:id="4"/>
            <w:bookmarkEnd w:id="5"/>
            <w:bookmarkEnd w:id="6"/>
            <w:bookmarkEnd w:id="7"/>
            <w:bookmarkEnd w:id="8"/>
            <w:bookmarkEnd w:id="9"/>
            <w:bookmarkEnd w:id="10"/>
            <w:bookmarkEnd w:id="11"/>
            <w:bookmarkEnd w:id="12"/>
            <w:bookmarkEnd w:id="13"/>
            <w:bookmarkEnd w:id="14"/>
            <w:r w:rsidRPr="004E6547">
              <w:rPr>
                <w:rFonts w:eastAsia="Times New Roman" w:cstheme="minorHAnsi"/>
                <w:lang w:eastAsia="pl-PL"/>
              </w:rPr>
              <w:t>nea Połaniec S.A.</w:t>
            </w:r>
            <w:bookmarkEnd w:id="15"/>
            <w:bookmarkEnd w:id="16"/>
            <w:bookmarkEnd w:id="17"/>
          </w:p>
          <w:p w:rsidR="004E6547" w:rsidRPr="004E6547" w:rsidRDefault="004E6547" w:rsidP="006C3EFB">
            <w:pPr>
              <w:tabs>
                <w:tab w:val="left" w:pos="3402"/>
              </w:tabs>
              <w:spacing w:after="0" w:line="360" w:lineRule="auto"/>
              <w:contextualSpacing/>
              <w:jc w:val="center"/>
              <w:outlineLvl w:val="0"/>
              <w:rPr>
                <w:rFonts w:eastAsia="Times New Roman" w:cstheme="minorHAnsi"/>
                <w:lang w:eastAsia="pl-PL"/>
              </w:rPr>
            </w:pPr>
            <w:bookmarkStart w:id="18" w:name="_Toc416771088"/>
            <w:bookmarkStart w:id="19" w:name="_Toc417388362"/>
            <w:bookmarkStart w:id="20" w:name="_Toc417475971"/>
            <w:bookmarkStart w:id="21" w:name="_Toc298828664"/>
            <w:bookmarkStart w:id="22" w:name="_Toc298829149"/>
            <w:bookmarkStart w:id="23" w:name="_Toc332924157"/>
            <w:bookmarkStart w:id="24" w:name="_Toc351456726"/>
            <w:bookmarkStart w:id="25" w:name="_Toc351457064"/>
            <w:bookmarkStart w:id="26" w:name="_Toc351457190"/>
            <w:bookmarkStart w:id="27" w:name="_Toc352231664"/>
            <w:bookmarkStart w:id="28" w:name="_Toc354046865"/>
            <w:bookmarkStart w:id="29" w:name="_Toc366575536"/>
            <w:bookmarkStart w:id="30" w:name="_Toc366576117"/>
            <w:bookmarkStart w:id="31" w:name="_Toc366576162"/>
            <w:bookmarkStart w:id="32" w:name="_Toc378848990"/>
            <w:bookmarkStart w:id="33" w:name="_Toc378936779"/>
            <w:bookmarkStart w:id="34" w:name="_Toc385327855"/>
            <w:r w:rsidRPr="004E6547">
              <w:rPr>
                <w:rFonts w:eastAsia="Times New Roman" w:cstheme="minorHAnsi"/>
                <w:lang w:eastAsia="pl-PL"/>
              </w:rPr>
              <w:t>Zawada 26,</w:t>
            </w:r>
            <w:bookmarkEnd w:id="18"/>
            <w:bookmarkEnd w:id="19"/>
            <w:bookmarkEnd w:id="20"/>
          </w:p>
          <w:p w:rsidR="004E6547" w:rsidRPr="004E6547" w:rsidRDefault="004E6547" w:rsidP="006C3EFB">
            <w:pPr>
              <w:tabs>
                <w:tab w:val="left" w:pos="3402"/>
              </w:tabs>
              <w:spacing w:after="0" w:line="360" w:lineRule="auto"/>
              <w:contextualSpacing/>
              <w:jc w:val="center"/>
              <w:outlineLvl w:val="0"/>
              <w:rPr>
                <w:rFonts w:eastAsia="Times New Roman" w:cstheme="minorHAnsi"/>
                <w:lang w:eastAsia="pl-PL"/>
              </w:rPr>
            </w:pPr>
            <w:bookmarkStart w:id="35" w:name="_Toc416771089"/>
            <w:bookmarkStart w:id="36" w:name="_Toc417388363"/>
            <w:bookmarkStart w:id="37" w:name="_Toc417475972"/>
            <w:r w:rsidRPr="004E6547">
              <w:rPr>
                <w:rFonts w:eastAsia="Times New Roman" w:cstheme="minorHAnsi"/>
                <w:lang w:eastAsia="pl-PL"/>
              </w:rPr>
              <w:t>2</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4E6547">
              <w:rPr>
                <w:rFonts w:eastAsia="Times New Roman" w:cstheme="minorHAnsi"/>
                <w:lang w:eastAsia="pl-PL"/>
              </w:rPr>
              <w:t>8-230 Połaniec</w:t>
            </w:r>
          </w:p>
          <w:p w:rsidR="004E6547" w:rsidRPr="004E6547" w:rsidRDefault="004E6547" w:rsidP="006C3EFB">
            <w:pPr>
              <w:tabs>
                <w:tab w:val="left" w:pos="3402"/>
              </w:tabs>
              <w:spacing w:after="0" w:line="360" w:lineRule="auto"/>
              <w:contextualSpacing/>
              <w:jc w:val="center"/>
              <w:rPr>
                <w:rFonts w:eastAsia="Times New Roman" w:cstheme="minorHAnsi"/>
                <w:lang w:eastAsia="pl-PL"/>
              </w:rPr>
            </w:pPr>
          </w:p>
          <w:p w:rsidR="004E6547" w:rsidRPr="004E6547" w:rsidRDefault="004E6547" w:rsidP="00D75F13">
            <w:pPr>
              <w:tabs>
                <w:tab w:val="left" w:pos="3402"/>
              </w:tabs>
              <w:spacing w:after="0" w:line="360" w:lineRule="auto"/>
              <w:contextualSpacing/>
              <w:jc w:val="center"/>
              <w:rPr>
                <w:rFonts w:eastAsia="Times New Roman" w:cstheme="minorHAnsi"/>
                <w:lang w:eastAsia="pl-PL"/>
              </w:rPr>
            </w:pPr>
            <w:r w:rsidRPr="004E6547">
              <w:rPr>
                <w:rFonts w:eastAsia="Times New Roman" w:cstheme="minorHAnsi"/>
                <w:lang w:eastAsia="pl-PL"/>
              </w:rPr>
              <w:t>jako: ZAMAWIAJĄCY</w:t>
            </w:r>
          </w:p>
          <w:p w:rsidR="004E6547" w:rsidRPr="004E6547" w:rsidRDefault="004E6547" w:rsidP="00D75F13">
            <w:pPr>
              <w:tabs>
                <w:tab w:val="left" w:pos="3402"/>
              </w:tabs>
              <w:spacing w:after="0" w:line="360" w:lineRule="auto"/>
              <w:contextualSpacing/>
              <w:jc w:val="center"/>
              <w:rPr>
                <w:rFonts w:eastAsia="Times New Roman" w:cstheme="minorHAnsi"/>
                <w:lang w:eastAsia="pl-PL"/>
              </w:rPr>
            </w:pPr>
            <w:r w:rsidRPr="004E6547">
              <w:rPr>
                <w:rFonts w:eastAsia="Times New Roman" w:cstheme="minorHAnsi"/>
                <w:lang w:eastAsia="pl-PL"/>
              </w:rPr>
              <w:t xml:space="preserve">przedstawia: </w:t>
            </w:r>
            <w:r w:rsidRPr="004E6547">
              <w:rPr>
                <w:rFonts w:eastAsia="Times New Roman" w:cstheme="minorHAnsi"/>
                <w:b/>
                <w:lang w:eastAsia="pl-PL"/>
              </w:rPr>
              <w:t>Część II A SIWZ</w:t>
            </w:r>
            <w:r w:rsidRPr="004E6547">
              <w:rPr>
                <w:rFonts w:eastAsia="Times New Roman" w:cstheme="minorHAnsi"/>
                <w:lang w:eastAsia="pl-PL"/>
              </w:rPr>
              <w:t xml:space="preserve"> dla Pakietu A do PRZETARGU NIEOGRANICZONEGO</w:t>
            </w:r>
          </w:p>
          <w:p w:rsidR="004E6547" w:rsidRPr="004E6547" w:rsidRDefault="004E6547" w:rsidP="00D75F13">
            <w:pPr>
              <w:tabs>
                <w:tab w:val="left" w:pos="3402"/>
              </w:tabs>
              <w:spacing w:after="0" w:line="360" w:lineRule="auto"/>
              <w:contextualSpacing/>
              <w:jc w:val="center"/>
              <w:outlineLvl w:val="0"/>
              <w:rPr>
                <w:rFonts w:eastAsia="Times New Roman" w:cstheme="minorHAnsi"/>
                <w:lang w:eastAsia="pl-PL"/>
              </w:rPr>
            </w:pPr>
            <w:bookmarkStart w:id="38" w:name="_Toc298828665"/>
            <w:bookmarkStart w:id="39" w:name="_Toc298829150"/>
            <w:bookmarkStart w:id="40" w:name="_Toc332924158"/>
            <w:bookmarkStart w:id="41" w:name="_Toc351456727"/>
            <w:bookmarkStart w:id="42" w:name="_Toc351457065"/>
            <w:bookmarkStart w:id="43" w:name="_Toc351457191"/>
            <w:bookmarkStart w:id="44" w:name="_Toc352231665"/>
            <w:bookmarkStart w:id="45" w:name="_Toc354046866"/>
            <w:bookmarkStart w:id="46" w:name="_Toc366575537"/>
            <w:bookmarkStart w:id="47" w:name="_Toc366576118"/>
            <w:bookmarkStart w:id="48" w:name="_Toc366576163"/>
            <w:bookmarkStart w:id="49" w:name="_Toc378848991"/>
            <w:bookmarkStart w:id="50" w:name="_Toc378936780"/>
            <w:bookmarkStart w:id="51" w:name="_Toc385327856"/>
            <w:bookmarkStart w:id="52" w:name="_Toc416771090"/>
            <w:bookmarkStart w:id="53" w:name="_Toc417388364"/>
            <w:bookmarkStart w:id="54" w:name="_Toc417475973"/>
            <w:r w:rsidRPr="004E6547">
              <w:rPr>
                <w:rFonts w:eastAsia="Times New Roman" w:cstheme="minorHAnsi"/>
                <w:lang w:eastAsia="pl-PL"/>
              </w:rPr>
              <w:t>NA</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4E6547" w:rsidRPr="004E6547" w:rsidRDefault="004E6547" w:rsidP="006C3EFB">
            <w:pPr>
              <w:spacing w:after="200" w:line="360" w:lineRule="auto"/>
              <w:contextualSpacing/>
              <w:jc w:val="center"/>
              <w:rPr>
                <w:rFonts w:eastAsia="Times New Roman" w:cstheme="minorHAnsi"/>
                <w:iCs/>
              </w:rPr>
            </w:pPr>
            <w:r w:rsidRPr="004E6547">
              <w:rPr>
                <w:rFonts w:eastAsia="Times New Roman" w:cstheme="minorHAnsi"/>
                <w:iCs/>
              </w:rPr>
              <w:t>Remonty kapitalne pomp 15Z33x8, 20K37A, W14PB, 200W07x8M, 12K28 w latach 2019 – 2020 w Enea Połaniec S. A.</w:t>
            </w:r>
          </w:p>
          <w:p w:rsidR="004E6547" w:rsidRPr="004E6547" w:rsidRDefault="004E6547" w:rsidP="006C3EFB">
            <w:pPr>
              <w:pBdr>
                <w:bottom w:val="single" w:sz="4" w:space="1" w:color="auto"/>
              </w:pBdr>
              <w:tabs>
                <w:tab w:val="left" w:pos="3402"/>
                <w:tab w:val="center" w:pos="4536"/>
                <w:tab w:val="right" w:pos="9072"/>
              </w:tabs>
              <w:spacing w:after="0" w:line="360" w:lineRule="auto"/>
              <w:contextualSpacing/>
              <w:jc w:val="center"/>
              <w:rPr>
                <w:rFonts w:eastAsia="Times New Roman" w:cstheme="minorHAnsi"/>
                <w:bCs/>
                <w:lang w:eastAsia="pl-PL"/>
              </w:rPr>
            </w:pPr>
            <w:r w:rsidRPr="004E6547">
              <w:rPr>
                <w:rFonts w:eastAsia="Times New Roman" w:cstheme="minorHAnsi"/>
                <w:bCs/>
                <w:lang w:eastAsia="pl-PL"/>
              </w:rPr>
              <w:t>w podziale na odrębne zakresy prac:</w:t>
            </w:r>
          </w:p>
          <w:p w:rsidR="004E6547" w:rsidRPr="004E6547" w:rsidRDefault="004E6547" w:rsidP="006C3EFB">
            <w:pPr>
              <w:spacing w:after="200" w:line="360" w:lineRule="auto"/>
              <w:contextualSpacing/>
              <w:jc w:val="center"/>
              <w:rPr>
                <w:rFonts w:eastAsia="Times New Roman" w:cstheme="minorHAnsi"/>
                <w:i/>
                <w:iCs/>
              </w:rPr>
            </w:pPr>
            <w:r w:rsidRPr="004E6547">
              <w:rPr>
                <w:rFonts w:eastAsia="Times New Roman" w:cstheme="minorHAnsi"/>
              </w:rPr>
              <w:t>Pakiet A: Remont kapitalny pomp 15Z33x8</w:t>
            </w:r>
          </w:p>
          <w:p w:rsidR="004E6547" w:rsidRPr="004E6547" w:rsidRDefault="004E6547" w:rsidP="006C3EFB">
            <w:pPr>
              <w:spacing w:after="200" w:line="360" w:lineRule="auto"/>
              <w:ind w:left="1134"/>
              <w:contextualSpacing/>
              <w:rPr>
                <w:rFonts w:eastAsia="Times New Roman" w:cstheme="minorHAnsi"/>
              </w:rPr>
            </w:pPr>
            <w:r w:rsidRPr="004E6547">
              <w:rPr>
                <w:rFonts w:eastAsia="Times New Roman" w:cstheme="minorHAnsi"/>
              </w:rPr>
              <w:t>Rozdz. I     Ogólne informacje o przedmiocie zamówienia.</w:t>
            </w:r>
          </w:p>
          <w:p w:rsidR="004E6547" w:rsidRPr="004E6547" w:rsidRDefault="004E6547" w:rsidP="006C3EFB">
            <w:pPr>
              <w:spacing w:after="200" w:line="360" w:lineRule="auto"/>
              <w:ind w:left="1134"/>
              <w:contextualSpacing/>
              <w:rPr>
                <w:rFonts w:eastAsia="Times New Roman" w:cstheme="minorHAnsi"/>
              </w:rPr>
            </w:pPr>
            <w:r w:rsidRPr="004E6547">
              <w:rPr>
                <w:rFonts w:eastAsia="Times New Roman" w:cstheme="minorHAnsi"/>
              </w:rPr>
              <w:t>Rozdz. II    Wymagania szczegółowe dotyczące realizacji remontów pomp.</w:t>
            </w:r>
          </w:p>
          <w:p w:rsidR="004E6547" w:rsidRPr="004E6547" w:rsidRDefault="004E6547" w:rsidP="006C3EFB">
            <w:pPr>
              <w:spacing w:after="200" w:line="360" w:lineRule="auto"/>
              <w:ind w:left="1134"/>
              <w:contextualSpacing/>
              <w:rPr>
                <w:rFonts w:eastAsia="Times New Roman" w:cstheme="minorHAnsi"/>
              </w:rPr>
            </w:pPr>
            <w:r w:rsidRPr="004E6547">
              <w:rPr>
                <w:rFonts w:eastAsia="Times New Roman" w:cstheme="minorHAnsi"/>
              </w:rPr>
              <w:t>Rozdz. III   Szczegółowy zakres prac remontowych dla poszczególnych pakietów.</w:t>
            </w:r>
          </w:p>
          <w:p w:rsidR="004E6547" w:rsidRPr="004E6547" w:rsidRDefault="004E6547" w:rsidP="006C3EFB">
            <w:pPr>
              <w:spacing w:after="200" w:line="360" w:lineRule="auto"/>
              <w:ind w:left="1134"/>
              <w:contextualSpacing/>
              <w:rPr>
                <w:rFonts w:eastAsia="Times New Roman" w:cstheme="minorHAnsi"/>
              </w:rPr>
            </w:pPr>
            <w:r w:rsidRPr="004E6547">
              <w:rPr>
                <w:rFonts w:eastAsia="Times New Roman" w:cstheme="minorHAnsi"/>
              </w:rPr>
              <w:t xml:space="preserve">                  Pakiet A       Remont kapitalny pomp 15Z33x8</w:t>
            </w:r>
          </w:p>
          <w:p w:rsidR="004E6547" w:rsidRPr="004E6547" w:rsidRDefault="004E6547" w:rsidP="006C3EFB">
            <w:pPr>
              <w:keepNext/>
              <w:spacing w:before="200" w:after="280" w:line="360" w:lineRule="auto"/>
              <w:ind w:left="1134"/>
              <w:contextualSpacing/>
              <w:jc w:val="both"/>
              <w:outlineLvl w:val="0"/>
              <w:rPr>
                <w:rFonts w:eastAsia="Times New Roman" w:cstheme="minorHAnsi"/>
                <w:bCs/>
                <w:kern w:val="32"/>
              </w:rPr>
            </w:pPr>
            <w:r>
              <w:rPr>
                <w:rFonts w:eastAsia="Times New Roman" w:cstheme="minorHAnsi"/>
                <w:bCs/>
                <w:kern w:val="32"/>
              </w:rPr>
              <w:t>Rozdz.</w:t>
            </w:r>
            <w:r w:rsidRPr="004E6547">
              <w:rPr>
                <w:rFonts w:eastAsia="Times New Roman" w:cstheme="minorHAnsi"/>
                <w:bCs/>
                <w:kern w:val="32"/>
              </w:rPr>
              <w:t xml:space="preserve"> IV  Szczegółowe wymagania dla prac wykonywanych na terenie zakładu Zamawiającego dla poszczególnych pakietów</w:t>
            </w:r>
          </w:p>
          <w:p w:rsidR="004E6547" w:rsidRPr="004E6547" w:rsidRDefault="004E6547" w:rsidP="006C3EFB">
            <w:pPr>
              <w:spacing w:after="200" w:line="360" w:lineRule="auto"/>
              <w:ind w:left="1134"/>
              <w:contextualSpacing/>
              <w:rPr>
                <w:rFonts w:eastAsia="Times New Roman" w:cstheme="minorHAnsi"/>
              </w:rPr>
            </w:pPr>
          </w:p>
          <w:p w:rsidR="004E6547" w:rsidRPr="004E6547" w:rsidRDefault="004E6547" w:rsidP="006C3EFB">
            <w:pPr>
              <w:spacing w:after="200" w:line="360" w:lineRule="auto"/>
              <w:contextualSpacing/>
              <w:jc w:val="center"/>
              <w:rPr>
                <w:rFonts w:eastAsia="Times New Roman" w:cstheme="minorHAnsi"/>
              </w:rPr>
            </w:pPr>
          </w:p>
        </w:tc>
      </w:tr>
      <w:tr w:rsidR="004E6547" w:rsidRPr="004E6547" w:rsidTr="004E6547">
        <w:tblPrEx>
          <w:tblCellMar>
            <w:left w:w="108" w:type="dxa"/>
            <w:right w:w="108" w:type="dxa"/>
          </w:tblCellMar>
          <w:tblLook w:val="01E0" w:firstRow="1" w:lastRow="1" w:firstColumn="1" w:lastColumn="1" w:noHBand="0" w:noVBand="0"/>
        </w:tblPrEx>
        <w:trPr>
          <w:trHeight w:val="358"/>
        </w:trPr>
        <w:tc>
          <w:tcPr>
            <w:tcW w:w="3335" w:type="dxa"/>
            <w:shd w:val="clear" w:color="auto" w:fill="F2F2F2" w:themeFill="background1" w:themeFillShade="F2"/>
            <w:vAlign w:val="center"/>
          </w:tcPr>
          <w:p w:rsidR="004E6547" w:rsidRPr="004E6547" w:rsidRDefault="004E6547" w:rsidP="006C3EFB">
            <w:pPr>
              <w:tabs>
                <w:tab w:val="left" w:pos="3402"/>
              </w:tabs>
              <w:spacing w:after="0" w:line="360" w:lineRule="auto"/>
              <w:contextualSpacing/>
              <w:jc w:val="center"/>
              <w:rPr>
                <w:rFonts w:eastAsia="Times New Roman" w:cstheme="minorHAnsi"/>
                <w:i/>
                <w:lang w:eastAsia="pl-PL"/>
              </w:rPr>
            </w:pPr>
            <w:r w:rsidRPr="004E6547">
              <w:rPr>
                <w:rFonts w:eastAsia="Times New Roman" w:cstheme="minorHAnsi"/>
                <w:i/>
                <w:lang w:eastAsia="pl-PL"/>
              </w:rPr>
              <w:lastRenderedPageBreak/>
              <w:t>sporządził:</w:t>
            </w:r>
          </w:p>
        </w:tc>
        <w:tc>
          <w:tcPr>
            <w:tcW w:w="3035" w:type="dxa"/>
            <w:shd w:val="clear" w:color="auto" w:fill="F2F2F2" w:themeFill="background1" w:themeFillShade="F2"/>
            <w:vAlign w:val="center"/>
          </w:tcPr>
          <w:p w:rsidR="004E6547" w:rsidRPr="004E6547" w:rsidRDefault="004E6547" w:rsidP="006C3EFB">
            <w:pPr>
              <w:tabs>
                <w:tab w:val="left" w:pos="3402"/>
              </w:tabs>
              <w:spacing w:after="0" w:line="360" w:lineRule="auto"/>
              <w:contextualSpacing/>
              <w:jc w:val="center"/>
              <w:rPr>
                <w:rFonts w:eastAsia="Times New Roman" w:cstheme="minorHAnsi"/>
                <w:i/>
                <w:lang w:eastAsia="pl-PL"/>
              </w:rPr>
            </w:pPr>
            <w:r w:rsidRPr="004E6547">
              <w:rPr>
                <w:rFonts w:eastAsia="Times New Roman" w:cstheme="minorHAnsi"/>
                <w:i/>
                <w:lang w:eastAsia="pl-PL"/>
              </w:rPr>
              <w:t>sprawdził pod względem merytorycznym:</w:t>
            </w:r>
          </w:p>
        </w:tc>
        <w:tc>
          <w:tcPr>
            <w:tcW w:w="2839" w:type="dxa"/>
            <w:shd w:val="clear" w:color="auto" w:fill="F2F2F2" w:themeFill="background1" w:themeFillShade="F2"/>
            <w:vAlign w:val="center"/>
          </w:tcPr>
          <w:p w:rsidR="004E6547" w:rsidRPr="004E6547" w:rsidRDefault="004E6547" w:rsidP="006C3EFB">
            <w:pPr>
              <w:tabs>
                <w:tab w:val="left" w:pos="3402"/>
              </w:tabs>
              <w:spacing w:after="0" w:line="360" w:lineRule="auto"/>
              <w:contextualSpacing/>
              <w:jc w:val="center"/>
              <w:rPr>
                <w:rFonts w:eastAsia="Times New Roman" w:cstheme="minorHAnsi"/>
                <w:i/>
                <w:lang w:eastAsia="pl-PL"/>
              </w:rPr>
            </w:pPr>
            <w:r w:rsidRPr="004E6547">
              <w:rPr>
                <w:rFonts w:eastAsia="Times New Roman" w:cstheme="minorHAnsi"/>
                <w:i/>
                <w:lang w:eastAsia="pl-PL"/>
              </w:rPr>
              <w:t xml:space="preserve">sprawdził pod względem </w:t>
            </w:r>
          </w:p>
          <w:p w:rsidR="004E6547" w:rsidRPr="004E6547" w:rsidRDefault="004E6547" w:rsidP="006C3EFB">
            <w:pPr>
              <w:tabs>
                <w:tab w:val="left" w:pos="3402"/>
              </w:tabs>
              <w:spacing w:after="0" w:line="360" w:lineRule="auto"/>
              <w:contextualSpacing/>
              <w:jc w:val="center"/>
              <w:rPr>
                <w:rFonts w:eastAsia="Times New Roman" w:cstheme="minorHAnsi"/>
                <w:i/>
                <w:lang w:eastAsia="pl-PL"/>
              </w:rPr>
            </w:pPr>
            <w:r w:rsidRPr="004E6547">
              <w:rPr>
                <w:rFonts w:eastAsia="Times New Roman" w:cstheme="minorHAnsi"/>
                <w:i/>
                <w:lang w:eastAsia="pl-PL"/>
              </w:rPr>
              <w:t>formalno-prawnym:</w:t>
            </w:r>
          </w:p>
        </w:tc>
      </w:tr>
      <w:tr w:rsidR="004E6547" w:rsidRPr="004E6547" w:rsidTr="004E6547">
        <w:tblPrEx>
          <w:tblCellMar>
            <w:left w:w="108" w:type="dxa"/>
            <w:right w:w="108" w:type="dxa"/>
          </w:tblCellMar>
          <w:tblLook w:val="01E0" w:firstRow="1" w:lastRow="1" w:firstColumn="1" w:lastColumn="1" w:noHBand="0" w:noVBand="0"/>
        </w:tblPrEx>
        <w:tc>
          <w:tcPr>
            <w:tcW w:w="3335" w:type="dxa"/>
          </w:tcPr>
          <w:p w:rsidR="004E6547" w:rsidRPr="004E6547" w:rsidRDefault="004E6547" w:rsidP="006C3EFB">
            <w:pPr>
              <w:tabs>
                <w:tab w:val="left" w:pos="3402"/>
              </w:tabs>
              <w:spacing w:after="0" w:line="360" w:lineRule="auto"/>
              <w:contextualSpacing/>
              <w:rPr>
                <w:rFonts w:eastAsia="Times New Roman" w:cstheme="minorHAnsi"/>
                <w:lang w:eastAsia="pl-PL"/>
              </w:rPr>
            </w:pPr>
          </w:p>
          <w:p w:rsidR="004E6547" w:rsidRPr="004E6547" w:rsidRDefault="004E6547" w:rsidP="006C3EFB">
            <w:pPr>
              <w:tabs>
                <w:tab w:val="left" w:pos="3402"/>
              </w:tabs>
              <w:spacing w:after="0" w:line="360" w:lineRule="auto"/>
              <w:contextualSpacing/>
              <w:rPr>
                <w:rFonts w:eastAsia="Times New Roman" w:cstheme="minorHAnsi"/>
                <w:lang w:eastAsia="pl-PL"/>
              </w:rPr>
            </w:pPr>
            <w:r w:rsidRPr="004E6547">
              <w:rPr>
                <w:rFonts w:eastAsia="Times New Roman" w:cstheme="minorHAnsi"/>
                <w:lang w:eastAsia="pl-PL"/>
              </w:rPr>
              <w:t>Bogusław Marczewski</w:t>
            </w:r>
          </w:p>
          <w:p w:rsidR="004E6547" w:rsidRPr="004E6547" w:rsidRDefault="004E6547" w:rsidP="006C3EFB">
            <w:pPr>
              <w:tabs>
                <w:tab w:val="left" w:pos="3402"/>
              </w:tabs>
              <w:spacing w:after="0" w:line="360" w:lineRule="auto"/>
              <w:contextualSpacing/>
              <w:rPr>
                <w:rFonts w:eastAsia="Times New Roman" w:cstheme="minorHAnsi"/>
                <w:lang w:eastAsia="pl-PL"/>
              </w:rPr>
            </w:pPr>
          </w:p>
        </w:tc>
        <w:tc>
          <w:tcPr>
            <w:tcW w:w="3035" w:type="dxa"/>
          </w:tcPr>
          <w:p w:rsidR="004E6547" w:rsidRPr="004E6547" w:rsidRDefault="004E6547" w:rsidP="00D75F13">
            <w:pPr>
              <w:spacing w:after="200" w:line="360" w:lineRule="auto"/>
              <w:contextualSpacing/>
              <w:jc w:val="both"/>
              <w:rPr>
                <w:rFonts w:eastAsia="Times New Roman" w:cstheme="minorHAnsi"/>
                <w:lang w:eastAsia="pl-PL"/>
              </w:rPr>
            </w:pPr>
          </w:p>
          <w:p w:rsidR="004E6547" w:rsidRPr="004E6547" w:rsidRDefault="004E6547" w:rsidP="006C3EFB">
            <w:pPr>
              <w:spacing w:after="200" w:line="360" w:lineRule="auto"/>
              <w:ind w:left="708"/>
              <w:contextualSpacing/>
              <w:jc w:val="both"/>
              <w:rPr>
                <w:rFonts w:eastAsia="Times New Roman" w:cstheme="minorHAnsi"/>
                <w:lang w:eastAsia="pl-PL"/>
              </w:rPr>
            </w:pPr>
            <w:r w:rsidRPr="004E6547">
              <w:rPr>
                <w:rFonts w:eastAsia="Times New Roman" w:cstheme="minorHAnsi"/>
                <w:lang w:eastAsia="pl-PL"/>
              </w:rPr>
              <w:t>Stanisław Kamiński</w:t>
            </w:r>
          </w:p>
        </w:tc>
        <w:tc>
          <w:tcPr>
            <w:tcW w:w="2839" w:type="dxa"/>
          </w:tcPr>
          <w:p w:rsidR="004E6547" w:rsidRPr="004E6547" w:rsidRDefault="004E6547" w:rsidP="00D75F13">
            <w:pPr>
              <w:spacing w:after="200" w:line="360" w:lineRule="auto"/>
              <w:contextualSpacing/>
              <w:jc w:val="both"/>
              <w:rPr>
                <w:rFonts w:eastAsia="Times New Roman" w:cstheme="minorHAnsi"/>
                <w:lang w:eastAsia="pl-PL"/>
              </w:rPr>
            </w:pPr>
          </w:p>
          <w:p w:rsidR="004E6547" w:rsidRPr="004E6547" w:rsidRDefault="004E6547" w:rsidP="006C3EFB">
            <w:pPr>
              <w:spacing w:after="200" w:line="360" w:lineRule="auto"/>
              <w:ind w:left="708"/>
              <w:contextualSpacing/>
              <w:rPr>
                <w:rFonts w:eastAsia="Times New Roman" w:cstheme="minorHAnsi"/>
                <w:lang w:eastAsia="pl-PL"/>
              </w:rPr>
            </w:pPr>
            <w:r w:rsidRPr="004E6547">
              <w:rPr>
                <w:rFonts w:eastAsia="Times New Roman" w:cstheme="minorHAnsi"/>
                <w:lang w:eastAsia="pl-PL"/>
              </w:rPr>
              <w:t>Piotr Radzikowski</w:t>
            </w:r>
          </w:p>
        </w:tc>
      </w:tr>
    </w:tbl>
    <w:p w:rsidR="004E6547" w:rsidRPr="004E6547" w:rsidRDefault="004E6547" w:rsidP="006C3EFB">
      <w:pPr>
        <w:tabs>
          <w:tab w:val="left" w:pos="3402"/>
        </w:tabs>
        <w:spacing w:before="240" w:after="0" w:line="360" w:lineRule="auto"/>
        <w:contextualSpacing/>
        <w:rPr>
          <w:rFonts w:eastAsia="Times New Roman" w:cstheme="minorHAnsi"/>
          <w:lang w:eastAsia="pl-PL"/>
        </w:rPr>
      </w:pPr>
      <w:r w:rsidRPr="004E6547">
        <w:rPr>
          <w:rFonts w:eastAsia="Times New Roman" w:cstheme="minorHAnsi"/>
          <w:lang w:eastAsia="pl-PL"/>
        </w:rPr>
        <w:t xml:space="preserve"> </w:t>
      </w:r>
    </w:p>
    <w:tbl>
      <w:tblPr>
        <w:tblStyle w:val="Tabela-Siatka1"/>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9"/>
        <w:gridCol w:w="4375"/>
      </w:tblGrid>
      <w:tr w:rsidR="004E6547" w:rsidRPr="004E6547" w:rsidTr="004E6547">
        <w:tc>
          <w:tcPr>
            <w:tcW w:w="4839" w:type="dxa"/>
          </w:tcPr>
          <w:p w:rsidR="004E6547" w:rsidRPr="004E6547" w:rsidRDefault="004E6547" w:rsidP="006C3EFB">
            <w:pPr>
              <w:tabs>
                <w:tab w:val="left" w:pos="3402"/>
              </w:tabs>
              <w:spacing w:before="240" w:line="360" w:lineRule="auto"/>
              <w:contextualSpacing/>
              <w:rPr>
                <w:rFonts w:eastAsia="Times New Roman" w:cstheme="minorHAnsi"/>
                <w:lang w:eastAsia="pl-PL"/>
              </w:rPr>
            </w:pPr>
          </w:p>
        </w:tc>
        <w:tc>
          <w:tcPr>
            <w:tcW w:w="4375" w:type="dxa"/>
          </w:tcPr>
          <w:p w:rsidR="004E6547" w:rsidRPr="004E6547" w:rsidRDefault="004E6547" w:rsidP="006C3EFB">
            <w:pPr>
              <w:tabs>
                <w:tab w:val="left" w:pos="3402"/>
              </w:tabs>
              <w:spacing w:before="240" w:line="360" w:lineRule="auto"/>
              <w:contextualSpacing/>
              <w:jc w:val="center"/>
              <w:rPr>
                <w:rFonts w:eastAsia="Times New Roman" w:cstheme="minorHAnsi"/>
                <w:lang w:eastAsia="pl-PL"/>
              </w:rPr>
            </w:pPr>
            <w:r w:rsidRPr="004E6547">
              <w:rPr>
                <w:rFonts w:eastAsia="Times New Roman" w:cstheme="minorHAnsi"/>
                <w:lang w:eastAsia="pl-PL"/>
              </w:rPr>
              <w:t>ZATWIERDZAJĄCY:</w:t>
            </w:r>
          </w:p>
        </w:tc>
      </w:tr>
      <w:tr w:rsidR="004E6547" w:rsidRPr="004E6547" w:rsidTr="004E6547">
        <w:tc>
          <w:tcPr>
            <w:tcW w:w="4839" w:type="dxa"/>
          </w:tcPr>
          <w:p w:rsidR="004E6547" w:rsidRPr="004E6547" w:rsidRDefault="004E6547" w:rsidP="006C3EFB">
            <w:pPr>
              <w:tabs>
                <w:tab w:val="left" w:pos="3402"/>
              </w:tabs>
              <w:spacing w:before="240" w:line="360" w:lineRule="auto"/>
              <w:contextualSpacing/>
              <w:rPr>
                <w:rFonts w:eastAsia="Times New Roman" w:cstheme="minorHAnsi"/>
                <w:lang w:eastAsia="pl-PL"/>
              </w:rPr>
            </w:pPr>
          </w:p>
        </w:tc>
        <w:tc>
          <w:tcPr>
            <w:tcW w:w="4375" w:type="dxa"/>
          </w:tcPr>
          <w:p w:rsidR="004E6547" w:rsidRPr="004E6547" w:rsidRDefault="004E6547" w:rsidP="006C3EFB">
            <w:pPr>
              <w:tabs>
                <w:tab w:val="left" w:pos="3402"/>
              </w:tabs>
              <w:spacing w:before="240" w:line="360" w:lineRule="auto"/>
              <w:contextualSpacing/>
              <w:rPr>
                <w:rFonts w:eastAsia="Times New Roman" w:cstheme="minorHAnsi"/>
                <w:lang w:eastAsia="pl-PL"/>
              </w:rPr>
            </w:pPr>
          </w:p>
          <w:p w:rsidR="004E6547" w:rsidRPr="004E6547" w:rsidRDefault="004E6547" w:rsidP="006C3EFB">
            <w:pPr>
              <w:tabs>
                <w:tab w:val="left" w:pos="3402"/>
              </w:tabs>
              <w:spacing w:before="240" w:line="360" w:lineRule="auto"/>
              <w:contextualSpacing/>
              <w:jc w:val="center"/>
              <w:rPr>
                <w:rFonts w:eastAsia="Times New Roman" w:cstheme="minorHAnsi"/>
                <w:lang w:eastAsia="pl-PL"/>
              </w:rPr>
            </w:pPr>
            <w:r w:rsidRPr="004E6547">
              <w:rPr>
                <w:rFonts w:eastAsia="Times New Roman" w:cstheme="minorHAnsi"/>
                <w:lang w:eastAsia="pl-PL"/>
              </w:rPr>
              <w:t>…………………………………………..</w:t>
            </w:r>
          </w:p>
        </w:tc>
      </w:tr>
      <w:tr w:rsidR="004E6547" w:rsidRPr="004E6547" w:rsidTr="004E6547">
        <w:trPr>
          <w:trHeight w:val="66"/>
        </w:trPr>
        <w:tc>
          <w:tcPr>
            <w:tcW w:w="4839" w:type="dxa"/>
          </w:tcPr>
          <w:p w:rsidR="004E6547" w:rsidRPr="004E6547" w:rsidRDefault="004E6547" w:rsidP="006C3EFB">
            <w:pPr>
              <w:tabs>
                <w:tab w:val="left" w:pos="3402"/>
              </w:tabs>
              <w:spacing w:before="240" w:line="360" w:lineRule="auto"/>
              <w:contextualSpacing/>
              <w:rPr>
                <w:rFonts w:eastAsia="Times New Roman" w:cstheme="minorHAnsi"/>
                <w:lang w:eastAsia="pl-PL"/>
              </w:rPr>
            </w:pPr>
          </w:p>
        </w:tc>
        <w:tc>
          <w:tcPr>
            <w:tcW w:w="4375" w:type="dxa"/>
          </w:tcPr>
          <w:p w:rsidR="004E6547" w:rsidRPr="004E6547" w:rsidRDefault="004E6547" w:rsidP="006C3EFB">
            <w:pPr>
              <w:tabs>
                <w:tab w:val="left" w:pos="3402"/>
              </w:tabs>
              <w:spacing w:before="240" w:line="360" w:lineRule="auto"/>
              <w:contextualSpacing/>
              <w:jc w:val="center"/>
              <w:rPr>
                <w:rFonts w:eastAsia="Times New Roman" w:cstheme="minorHAnsi"/>
                <w:i/>
                <w:lang w:eastAsia="pl-PL"/>
              </w:rPr>
            </w:pPr>
            <w:r w:rsidRPr="004E6547">
              <w:rPr>
                <w:rFonts w:eastAsia="Times New Roman" w:cstheme="minorHAnsi"/>
                <w:i/>
                <w:lang w:eastAsia="pl-PL"/>
              </w:rPr>
              <w:t>(podpis i pieczęć Zatwierdzającego)</w:t>
            </w:r>
          </w:p>
        </w:tc>
      </w:tr>
    </w:tbl>
    <w:p w:rsidR="004E6547" w:rsidRPr="004E6547" w:rsidRDefault="004E6547" w:rsidP="006C3EFB">
      <w:pPr>
        <w:keepNext/>
        <w:spacing w:before="480" w:after="280" w:line="360" w:lineRule="auto"/>
        <w:ind w:left="851"/>
        <w:contextualSpacing/>
        <w:jc w:val="both"/>
        <w:outlineLvl w:val="0"/>
        <w:rPr>
          <w:rFonts w:eastAsia="Times New Roman" w:cstheme="minorHAnsi"/>
          <w:b/>
          <w:bCs/>
          <w:kern w:val="32"/>
        </w:rPr>
      </w:pPr>
      <w:bookmarkStart w:id="55" w:name="_Toc381954226"/>
      <w:bookmarkStart w:id="56" w:name="_Toc519242767"/>
      <w:r w:rsidRPr="004E6547">
        <w:rPr>
          <w:rFonts w:eastAsia="Times New Roman" w:cstheme="minorHAnsi"/>
          <w:b/>
          <w:bCs/>
          <w:kern w:val="32"/>
        </w:rPr>
        <w:lastRenderedPageBreak/>
        <w:t>Rozdział I   Ogólne informacje o przedmiocie zamówienia.</w:t>
      </w:r>
    </w:p>
    <w:p w:rsidR="004E6547" w:rsidRPr="004E6547" w:rsidRDefault="004E6547" w:rsidP="006C3EFB">
      <w:pPr>
        <w:keepNext/>
        <w:numPr>
          <w:ilvl w:val="0"/>
          <w:numId w:val="2"/>
        </w:numPr>
        <w:spacing w:before="80" w:after="240" w:line="360" w:lineRule="auto"/>
        <w:contextualSpacing/>
        <w:jc w:val="both"/>
        <w:outlineLvl w:val="1"/>
        <w:rPr>
          <w:rFonts w:eastAsia="Times New Roman" w:cstheme="minorHAnsi"/>
          <w:bCs/>
          <w:iCs/>
        </w:rPr>
      </w:pPr>
      <w:r w:rsidRPr="004E6547">
        <w:rPr>
          <w:rFonts w:eastAsia="Times New Roman" w:cstheme="minorHAnsi"/>
          <w:bCs/>
          <w:iCs/>
        </w:rPr>
        <w:t>Przedmiot</w:t>
      </w:r>
      <w:bookmarkEnd w:id="55"/>
      <w:r w:rsidRPr="004E6547">
        <w:rPr>
          <w:rFonts w:eastAsia="Times New Roman" w:cstheme="minorHAnsi"/>
          <w:bCs/>
          <w:iCs/>
        </w:rPr>
        <w:t xml:space="preserve"> specyfikacji</w:t>
      </w:r>
      <w:bookmarkEnd w:id="56"/>
    </w:p>
    <w:p w:rsidR="004E6547" w:rsidRPr="004E6547" w:rsidRDefault="004E6547" w:rsidP="006C3EFB">
      <w:pPr>
        <w:widowControl w:val="0"/>
        <w:spacing w:after="440" w:line="360" w:lineRule="auto"/>
        <w:ind w:left="720" w:right="660"/>
        <w:contextualSpacing/>
        <w:jc w:val="both"/>
        <w:rPr>
          <w:rFonts w:eastAsia="Arial" w:cstheme="minorHAnsi"/>
        </w:rPr>
      </w:pPr>
      <w:r w:rsidRPr="004E6547">
        <w:rPr>
          <w:rFonts w:eastAsia="Arial" w:cstheme="minorHAnsi"/>
          <w:lang w:bidi="pl-PL"/>
        </w:rPr>
        <w:t xml:space="preserve">Przedmiotem niniejszej specyfikacji technicznej jest określenie podstawowych wymagań dla </w:t>
      </w:r>
      <w:bookmarkStart w:id="57" w:name="_Toc516812123"/>
      <w:r w:rsidRPr="004E6547">
        <w:rPr>
          <w:rFonts w:eastAsia="Arial" w:cstheme="minorHAnsi"/>
          <w:lang w:bidi="pl-PL"/>
        </w:rPr>
        <w:t>remontu pomp.</w:t>
      </w:r>
      <w:bookmarkEnd w:id="57"/>
      <w:r w:rsidRPr="004E6547">
        <w:rPr>
          <w:rFonts w:eastAsia="Arial" w:cstheme="minorHAnsi"/>
          <w:lang w:bidi="pl-PL"/>
        </w:rPr>
        <w:t xml:space="preserve"> Celem, jaki Zamawiający zamierza osiągnąć w wyniku realizacji przedmiotu zamówienia jest przywrócenie pełnej sprawności technicznej urządzeń, które zostaną przekazane na uzupełnienie tzw. zapasu strategicznego ENEA Elektrownia Połaniec S.A. </w:t>
      </w:r>
      <w:bookmarkStart w:id="58" w:name="_Toc316718351"/>
      <w:bookmarkStart w:id="59" w:name="_Toc381954227"/>
      <w:r w:rsidRPr="004E6547">
        <w:rPr>
          <w:rFonts w:eastAsia="Arial" w:cstheme="minorHAnsi"/>
        </w:rPr>
        <w:t>Przedmiotem zamówienia jest wykonanie remontu kapitalnego pomp</w:t>
      </w:r>
      <w:bookmarkEnd w:id="58"/>
      <w:bookmarkEnd w:id="59"/>
      <w:r w:rsidRPr="004E6547">
        <w:rPr>
          <w:rFonts w:eastAsia="Arial" w:cstheme="minorHAnsi"/>
        </w:rPr>
        <w:t>.</w:t>
      </w:r>
    </w:p>
    <w:p w:rsidR="004E6547" w:rsidRPr="004E6547" w:rsidRDefault="004E6547" w:rsidP="006C3EFB">
      <w:pPr>
        <w:spacing w:before="200" w:line="360" w:lineRule="auto"/>
        <w:ind w:left="709" w:right="864"/>
        <w:contextualSpacing/>
        <w:rPr>
          <w:rFonts w:eastAsia="Times New Roman" w:cstheme="minorHAnsi"/>
          <w:bCs/>
          <w:spacing w:val="5"/>
        </w:rPr>
      </w:pPr>
      <w:r w:rsidRPr="004E6547">
        <w:rPr>
          <w:rFonts w:eastAsia="Times New Roman" w:cstheme="minorHAnsi"/>
          <w:bCs/>
          <w:spacing w:val="5"/>
        </w:rPr>
        <w:t>15Z33x8V2 produkcji Warszawskiej Fabryki Pomp</w:t>
      </w:r>
      <w:r w:rsidRPr="004E6547">
        <w:rPr>
          <w:rFonts w:eastAsia="Times New Roman" w:cstheme="minorHAnsi"/>
          <w:bCs/>
          <w:spacing w:val="5"/>
        </w:rPr>
        <w:tab/>
      </w:r>
    </w:p>
    <w:p w:rsidR="004E6547" w:rsidRPr="004E6547" w:rsidRDefault="004E6547" w:rsidP="006C3EFB">
      <w:pPr>
        <w:widowControl w:val="0"/>
        <w:spacing w:after="0" w:line="360" w:lineRule="auto"/>
        <w:ind w:right="658"/>
        <w:contextualSpacing/>
        <w:jc w:val="both"/>
        <w:rPr>
          <w:rFonts w:eastAsia="Arial" w:cstheme="minorHAnsi"/>
          <w:lang w:bidi="pl-PL"/>
        </w:rPr>
      </w:pPr>
    </w:p>
    <w:p w:rsidR="004E6547" w:rsidRPr="004E6547" w:rsidRDefault="004E6547" w:rsidP="006C3EFB">
      <w:pPr>
        <w:widowControl w:val="0"/>
        <w:spacing w:after="0" w:line="360" w:lineRule="auto"/>
        <w:ind w:right="658"/>
        <w:contextualSpacing/>
        <w:jc w:val="both"/>
        <w:rPr>
          <w:rFonts w:eastAsia="Arial" w:cstheme="minorHAnsi"/>
          <w:color w:val="000000"/>
          <w:lang w:bidi="pl-PL"/>
        </w:rPr>
      </w:pPr>
      <w:r w:rsidRPr="004E6547">
        <w:rPr>
          <w:rFonts w:eastAsia="Arial" w:cstheme="minorHAnsi"/>
          <w:lang w:bidi="pl-PL"/>
        </w:rPr>
        <w:t xml:space="preserve">Część ww. pomp pochodzących z zapasów magazynowych będzie wykorzystywana do wymiany pomp w trakcie remontu bloków. Zdemontowane pompy będą sukcesywnie </w:t>
      </w:r>
      <w:r w:rsidRPr="004E6547">
        <w:rPr>
          <w:rFonts w:eastAsia="Arial" w:cstheme="minorHAnsi"/>
          <w:color w:val="000000"/>
          <w:lang w:bidi="pl-PL"/>
        </w:rPr>
        <w:t>przekazywane na magazyn i do remontu kapitalnego.</w:t>
      </w:r>
    </w:p>
    <w:p w:rsidR="004E6547" w:rsidRPr="004E6547" w:rsidRDefault="004E6547" w:rsidP="006C3EFB">
      <w:pPr>
        <w:widowControl w:val="0"/>
        <w:spacing w:after="0" w:line="360" w:lineRule="auto"/>
        <w:ind w:right="658"/>
        <w:contextualSpacing/>
        <w:jc w:val="both"/>
        <w:rPr>
          <w:rFonts w:eastAsia="Arial" w:cstheme="minorHAnsi"/>
          <w:color w:val="000000"/>
          <w:lang w:bidi="pl-PL"/>
        </w:rPr>
      </w:pPr>
    </w:p>
    <w:p w:rsidR="004E6547" w:rsidRPr="004E6547" w:rsidRDefault="004E6547" w:rsidP="006C3EFB">
      <w:pPr>
        <w:keepNext/>
        <w:numPr>
          <w:ilvl w:val="0"/>
          <w:numId w:val="1"/>
        </w:numPr>
        <w:spacing w:before="80" w:after="240" w:line="360" w:lineRule="auto"/>
        <w:contextualSpacing/>
        <w:jc w:val="both"/>
        <w:outlineLvl w:val="1"/>
        <w:rPr>
          <w:rFonts w:eastAsia="Times New Roman" w:cstheme="minorHAnsi"/>
          <w:b/>
          <w:bCs/>
          <w:iCs/>
          <w:color w:val="000000"/>
          <w:lang w:bidi="pl-PL"/>
        </w:rPr>
      </w:pPr>
      <w:bookmarkStart w:id="60" w:name="_Toc519242768"/>
      <w:r w:rsidRPr="004E6547">
        <w:rPr>
          <w:rFonts w:eastAsia="Times New Roman" w:cstheme="minorHAnsi"/>
          <w:b/>
          <w:bCs/>
          <w:iCs/>
          <w:color w:val="000000"/>
          <w:lang w:bidi="pl-PL"/>
        </w:rPr>
        <w:t>Parametry techniczne remontowanych pomp.</w:t>
      </w:r>
      <w:bookmarkEnd w:id="60"/>
    </w:p>
    <w:p w:rsidR="004E6547" w:rsidRPr="004E6547" w:rsidRDefault="004E6547" w:rsidP="006C3EFB">
      <w:pPr>
        <w:spacing w:before="240" w:after="240" w:line="360" w:lineRule="auto"/>
        <w:ind w:left="792" w:rightChars="567" w:right="1247"/>
        <w:contextualSpacing/>
        <w:jc w:val="both"/>
        <w:rPr>
          <w:rFonts w:eastAsia="Calibri" w:cstheme="minorHAnsi"/>
        </w:rPr>
      </w:pPr>
      <w:r w:rsidRPr="004E6547">
        <w:rPr>
          <w:rFonts w:eastAsia="Calibri" w:cstheme="minorHAnsi"/>
        </w:rPr>
        <w:t>Dane techniczne pomp wody zasilającej  typu 15Z33</w:t>
      </w:r>
    </w:p>
    <w:tbl>
      <w:tblPr>
        <w:tblW w:w="8060" w:type="dxa"/>
        <w:tblCellMar>
          <w:left w:w="70" w:type="dxa"/>
          <w:right w:w="70" w:type="dxa"/>
        </w:tblCellMar>
        <w:tblLook w:val="04A0" w:firstRow="1" w:lastRow="0" w:firstColumn="1" w:lastColumn="0" w:noHBand="0" w:noVBand="1"/>
      </w:tblPr>
      <w:tblGrid>
        <w:gridCol w:w="8060"/>
      </w:tblGrid>
      <w:tr w:rsidR="004E6547" w:rsidRPr="004E6547" w:rsidTr="004E6547">
        <w:trPr>
          <w:trHeight w:val="255"/>
        </w:trPr>
        <w:tc>
          <w:tcPr>
            <w:tcW w:w="8060" w:type="dxa"/>
            <w:tcBorders>
              <w:top w:val="nil"/>
              <w:left w:val="nil"/>
              <w:bottom w:val="nil"/>
              <w:right w:val="nil"/>
            </w:tcBorders>
            <w:shd w:val="clear" w:color="auto" w:fill="auto"/>
            <w:vAlign w:val="center"/>
            <w:hideMark/>
          </w:tcPr>
          <w:p w:rsidR="004E6547" w:rsidRPr="004E6547" w:rsidRDefault="004E6547" w:rsidP="006C3EFB">
            <w:pPr>
              <w:spacing w:after="0" w:line="360" w:lineRule="auto"/>
              <w:ind w:left="1134"/>
              <w:contextualSpacing/>
              <w:jc w:val="both"/>
              <w:rPr>
                <w:rFonts w:eastAsia="Times New Roman" w:cstheme="minorHAnsi"/>
                <w:color w:val="000000"/>
                <w:lang w:eastAsia="pl-PL"/>
              </w:rPr>
            </w:pPr>
            <w:r w:rsidRPr="004E6547">
              <w:rPr>
                <w:rFonts w:eastAsia="Times New Roman" w:cstheme="minorHAnsi"/>
                <w:color w:val="000000"/>
                <w:lang w:eastAsia="pl-PL"/>
              </w:rPr>
              <w:t xml:space="preserve">Medium – woda zasilająca </w:t>
            </w:r>
          </w:p>
        </w:tc>
      </w:tr>
      <w:tr w:rsidR="004E6547" w:rsidRPr="004E6547" w:rsidTr="004E6547">
        <w:trPr>
          <w:trHeight w:val="255"/>
        </w:trPr>
        <w:tc>
          <w:tcPr>
            <w:tcW w:w="8060" w:type="dxa"/>
            <w:tcBorders>
              <w:top w:val="nil"/>
              <w:left w:val="nil"/>
              <w:bottom w:val="nil"/>
              <w:right w:val="nil"/>
            </w:tcBorders>
            <w:shd w:val="clear" w:color="auto" w:fill="auto"/>
            <w:vAlign w:val="center"/>
            <w:hideMark/>
          </w:tcPr>
          <w:p w:rsidR="004E6547" w:rsidRPr="004E6547" w:rsidRDefault="004E6547" w:rsidP="006C3EFB">
            <w:pPr>
              <w:spacing w:after="0" w:line="360" w:lineRule="auto"/>
              <w:ind w:left="1134"/>
              <w:contextualSpacing/>
              <w:jc w:val="both"/>
              <w:rPr>
                <w:rFonts w:eastAsia="Times New Roman" w:cstheme="minorHAnsi"/>
                <w:color w:val="000000"/>
                <w:lang w:eastAsia="pl-PL"/>
              </w:rPr>
            </w:pPr>
            <w:r w:rsidRPr="004E6547">
              <w:rPr>
                <w:rFonts w:eastAsia="Times New Roman" w:cstheme="minorHAnsi"/>
                <w:color w:val="000000"/>
                <w:lang w:eastAsia="pl-PL"/>
              </w:rPr>
              <w:t>Wydajność znamionowa 360t/h</w:t>
            </w:r>
          </w:p>
        </w:tc>
      </w:tr>
      <w:tr w:rsidR="004E6547" w:rsidRPr="004E6547" w:rsidTr="004E6547">
        <w:trPr>
          <w:trHeight w:val="255"/>
        </w:trPr>
        <w:tc>
          <w:tcPr>
            <w:tcW w:w="8060" w:type="dxa"/>
            <w:tcBorders>
              <w:top w:val="nil"/>
              <w:left w:val="nil"/>
              <w:bottom w:val="nil"/>
              <w:right w:val="nil"/>
            </w:tcBorders>
            <w:shd w:val="clear" w:color="auto" w:fill="auto"/>
            <w:vAlign w:val="center"/>
            <w:hideMark/>
          </w:tcPr>
          <w:p w:rsidR="004E6547" w:rsidRPr="004E6547" w:rsidRDefault="004E6547" w:rsidP="006C3EFB">
            <w:pPr>
              <w:spacing w:after="0" w:line="360" w:lineRule="auto"/>
              <w:ind w:left="1134"/>
              <w:contextualSpacing/>
              <w:jc w:val="both"/>
              <w:rPr>
                <w:rFonts w:eastAsia="Times New Roman" w:cstheme="minorHAnsi"/>
                <w:color w:val="000000"/>
                <w:lang w:eastAsia="pl-PL"/>
              </w:rPr>
            </w:pPr>
            <w:r w:rsidRPr="004E6547">
              <w:rPr>
                <w:rFonts w:eastAsia="Times New Roman" w:cstheme="minorHAnsi"/>
                <w:color w:val="000000"/>
                <w:lang w:eastAsia="pl-PL"/>
              </w:rPr>
              <w:t>Q max pompy wraz z upustami nie mniejsza niż 380t/h</w:t>
            </w:r>
          </w:p>
        </w:tc>
      </w:tr>
      <w:tr w:rsidR="004E6547" w:rsidRPr="004E6547" w:rsidTr="004E6547">
        <w:trPr>
          <w:trHeight w:val="255"/>
        </w:trPr>
        <w:tc>
          <w:tcPr>
            <w:tcW w:w="8060" w:type="dxa"/>
            <w:tcBorders>
              <w:top w:val="nil"/>
              <w:left w:val="nil"/>
              <w:bottom w:val="nil"/>
              <w:right w:val="nil"/>
            </w:tcBorders>
            <w:shd w:val="clear" w:color="auto" w:fill="auto"/>
            <w:vAlign w:val="center"/>
            <w:hideMark/>
          </w:tcPr>
          <w:p w:rsidR="004E6547" w:rsidRPr="004E6547" w:rsidRDefault="004E6547" w:rsidP="006C3EFB">
            <w:pPr>
              <w:spacing w:after="0" w:line="360" w:lineRule="auto"/>
              <w:ind w:left="1134"/>
              <w:contextualSpacing/>
              <w:jc w:val="both"/>
              <w:rPr>
                <w:rFonts w:eastAsia="Times New Roman" w:cstheme="minorHAnsi"/>
                <w:color w:val="000000"/>
                <w:lang w:eastAsia="pl-PL"/>
              </w:rPr>
            </w:pPr>
            <w:r w:rsidRPr="004E6547">
              <w:rPr>
                <w:rFonts w:eastAsia="Times New Roman" w:cstheme="minorHAnsi"/>
                <w:color w:val="000000"/>
                <w:lang w:eastAsia="pl-PL"/>
              </w:rPr>
              <w:t xml:space="preserve">upust pomy zasilającej Q=60t/h </w:t>
            </w:r>
            <w:proofErr w:type="spellStart"/>
            <w:r w:rsidRPr="004E6547">
              <w:rPr>
                <w:rFonts w:eastAsia="Times New Roman" w:cstheme="minorHAnsi"/>
                <w:color w:val="000000"/>
                <w:lang w:eastAsia="pl-PL"/>
              </w:rPr>
              <w:t>H</w:t>
            </w:r>
            <w:proofErr w:type="spellEnd"/>
            <w:r w:rsidRPr="004E6547">
              <w:rPr>
                <w:rFonts w:eastAsia="Times New Roman" w:cstheme="minorHAnsi"/>
                <w:color w:val="000000"/>
                <w:lang w:eastAsia="pl-PL"/>
              </w:rPr>
              <w:t xml:space="preserve"> = 45,5 bar</w:t>
            </w:r>
          </w:p>
        </w:tc>
      </w:tr>
      <w:tr w:rsidR="004E6547" w:rsidRPr="004E6547" w:rsidTr="004E6547">
        <w:trPr>
          <w:trHeight w:val="255"/>
        </w:trPr>
        <w:tc>
          <w:tcPr>
            <w:tcW w:w="8060" w:type="dxa"/>
            <w:tcBorders>
              <w:top w:val="nil"/>
              <w:left w:val="nil"/>
              <w:bottom w:val="nil"/>
              <w:right w:val="nil"/>
            </w:tcBorders>
            <w:shd w:val="clear" w:color="auto" w:fill="auto"/>
            <w:vAlign w:val="center"/>
            <w:hideMark/>
          </w:tcPr>
          <w:p w:rsidR="004E6547" w:rsidRPr="004E6547" w:rsidRDefault="004E6547" w:rsidP="006C3EFB">
            <w:pPr>
              <w:spacing w:after="0" w:line="360" w:lineRule="auto"/>
              <w:ind w:left="1134"/>
              <w:contextualSpacing/>
              <w:jc w:val="both"/>
              <w:rPr>
                <w:rFonts w:eastAsia="Times New Roman" w:cstheme="minorHAnsi"/>
                <w:color w:val="000000"/>
                <w:lang w:eastAsia="pl-PL"/>
              </w:rPr>
            </w:pPr>
            <w:r w:rsidRPr="004E6547">
              <w:rPr>
                <w:rFonts w:eastAsia="Times New Roman" w:cstheme="minorHAnsi"/>
                <w:color w:val="000000"/>
                <w:lang w:eastAsia="pl-PL"/>
              </w:rPr>
              <w:t>Temperatura wody zasilającej 158C</w:t>
            </w:r>
          </w:p>
        </w:tc>
      </w:tr>
      <w:tr w:rsidR="004E6547" w:rsidRPr="004E6547" w:rsidTr="004E6547">
        <w:trPr>
          <w:trHeight w:val="255"/>
        </w:trPr>
        <w:tc>
          <w:tcPr>
            <w:tcW w:w="8060" w:type="dxa"/>
            <w:tcBorders>
              <w:top w:val="nil"/>
              <w:left w:val="nil"/>
              <w:bottom w:val="nil"/>
              <w:right w:val="nil"/>
            </w:tcBorders>
            <w:shd w:val="clear" w:color="auto" w:fill="auto"/>
            <w:vAlign w:val="center"/>
            <w:hideMark/>
          </w:tcPr>
          <w:p w:rsidR="004E6547" w:rsidRPr="004E6547" w:rsidRDefault="004E6547" w:rsidP="006C3EFB">
            <w:pPr>
              <w:spacing w:after="0" w:line="360" w:lineRule="auto"/>
              <w:ind w:left="1134"/>
              <w:contextualSpacing/>
              <w:jc w:val="both"/>
              <w:rPr>
                <w:rFonts w:eastAsia="Times New Roman" w:cstheme="minorHAnsi"/>
                <w:color w:val="000000"/>
                <w:lang w:eastAsia="pl-PL"/>
              </w:rPr>
            </w:pPr>
            <w:r w:rsidRPr="004E6547">
              <w:rPr>
                <w:rFonts w:eastAsia="Times New Roman" w:cstheme="minorHAnsi"/>
                <w:color w:val="000000"/>
                <w:lang w:eastAsia="pl-PL"/>
              </w:rPr>
              <w:t>Gęstość 909 kg/ dm</w:t>
            </w:r>
            <w:r w:rsidRPr="004E6547">
              <w:rPr>
                <w:rFonts w:eastAsia="Times New Roman" w:cstheme="minorHAnsi"/>
                <w:color w:val="000000"/>
                <w:vertAlign w:val="superscript"/>
                <w:lang w:eastAsia="pl-PL"/>
              </w:rPr>
              <w:t>3</w:t>
            </w:r>
            <w:r w:rsidRPr="004E6547">
              <w:rPr>
                <w:rFonts w:eastAsia="Times New Roman" w:cstheme="minorHAnsi"/>
                <w:color w:val="000000"/>
                <w:lang w:eastAsia="pl-PL"/>
              </w:rPr>
              <w:t xml:space="preserve"> </w:t>
            </w:r>
          </w:p>
        </w:tc>
      </w:tr>
      <w:tr w:rsidR="004E6547" w:rsidRPr="004E6547" w:rsidTr="004E6547">
        <w:trPr>
          <w:trHeight w:val="255"/>
        </w:trPr>
        <w:tc>
          <w:tcPr>
            <w:tcW w:w="8060" w:type="dxa"/>
            <w:tcBorders>
              <w:top w:val="nil"/>
              <w:left w:val="nil"/>
              <w:bottom w:val="nil"/>
              <w:right w:val="nil"/>
            </w:tcBorders>
            <w:shd w:val="clear" w:color="auto" w:fill="auto"/>
            <w:vAlign w:val="center"/>
            <w:hideMark/>
          </w:tcPr>
          <w:p w:rsidR="004E6547" w:rsidRPr="004E6547" w:rsidRDefault="004E6547" w:rsidP="006C3EFB">
            <w:pPr>
              <w:spacing w:after="0" w:line="360" w:lineRule="auto"/>
              <w:ind w:left="1134"/>
              <w:contextualSpacing/>
              <w:jc w:val="both"/>
              <w:rPr>
                <w:rFonts w:eastAsia="Times New Roman" w:cstheme="minorHAnsi"/>
                <w:color w:val="000000"/>
                <w:lang w:eastAsia="pl-PL"/>
              </w:rPr>
            </w:pPr>
            <w:r w:rsidRPr="004E6547">
              <w:rPr>
                <w:rFonts w:eastAsia="Times New Roman" w:cstheme="minorHAnsi"/>
                <w:color w:val="000000"/>
                <w:lang w:eastAsia="pl-PL"/>
              </w:rPr>
              <w:t xml:space="preserve">Ciśnienie znamionowe za pompą 18,0 </w:t>
            </w:r>
            <w:proofErr w:type="spellStart"/>
            <w:r w:rsidRPr="004E6547">
              <w:rPr>
                <w:rFonts w:eastAsia="Times New Roman" w:cstheme="minorHAnsi"/>
                <w:color w:val="000000"/>
                <w:lang w:eastAsia="pl-PL"/>
              </w:rPr>
              <w:t>MPa</w:t>
            </w:r>
            <w:proofErr w:type="spellEnd"/>
          </w:p>
        </w:tc>
      </w:tr>
      <w:tr w:rsidR="004E6547" w:rsidRPr="004E6547" w:rsidTr="004E6547">
        <w:trPr>
          <w:trHeight w:val="255"/>
        </w:trPr>
        <w:tc>
          <w:tcPr>
            <w:tcW w:w="8060" w:type="dxa"/>
            <w:tcBorders>
              <w:top w:val="nil"/>
              <w:left w:val="nil"/>
              <w:bottom w:val="nil"/>
              <w:right w:val="nil"/>
            </w:tcBorders>
            <w:shd w:val="clear" w:color="auto" w:fill="auto"/>
            <w:vAlign w:val="center"/>
            <w:hideMark/>
          </w:tcPr>
          <w:p w:rsidR="004E6547" w:rsidRPr="004E6547" w:rsidRDefault="004E6547" w:rsidP="006C3EFB">
            <w:pPr>
              <w:spacing w:after="0" w:line="360" w:lineRule="auto"/>
              <w:ind w:left="1134"/>
              <w:contextualSpacing/>
              <w:jc w:val="both"/>
              <w:rPr>
                <w:rFonts w:eastAsia="Times New Roman" w:cstheme="minorHAnsi"/>
                <w:color w:val="000000"/>
                <w:lang w:eastAsia="pl-PL"/>
              </w:rPr>
            </w:pPr>
            <w:r w:rsidRPr="004E6547">
              <w:rPr>
                <w:rFonts w:eastAsia="Times New Roman" w:cstheme="minorHAnsi"/>
                <w:color w:val="000000"/>
                <w:lang w:eastAsia="pl-PL"/>
              </w:rPr>
              <w:t xml:space="preserve">Sprawność pompy w punkcie znamionowym </w:t>
            </w:r>
          </w:p>
        </w:tc>
      </w:tr>
      <w:tr w:rsidR="004E6547" w:rsidRPr="004E6547" w:rsidTr="004E6547">
        <w:trPr>
          <w:trHeight w:val="255"/>
        </w:trPr>
        <w:tc>
          <w:tcPr>
            <w:tcW w:w="8060" w:type="dxa"/>
            <w:tcBorders>
              <w:top w:val="nil"/>
              <w:left w:val="nil"/>
              <w:bottom w:val="nil"/>
              <w:right w:val="nil"/>
            </w:tcBorders>
            <w:shd w:val="clear" w:color="auto" w:fill="auto"/>
            <w:vAlign w:val="center"/>
            <w:hideMark/>
          </w:tcPr>
          <w:p w:rsidR="004E6547" w:rsidRPr="004E6547" w:rsidRDefault="004E6547" w:rsidP="006C3EFB">
            <w:pPr>
              <w:spacing w:after="0" w:line="360" w:lineRule="auto"/>
              <w:ind w:left="1134"/>
              <w:contextualSpacing/>
              <w:jc w:val="both"/>
              <w:rPr>
                <w:rFonts w:eastAsia="Times New Roman" w:cstheme="minorHAnsi"/>
                <w:color w:val="000000"/>
                <w:lang w:eastAsia="pl-PL"/>
              </w:rPr>
            </w:pPr>
            <w:r w:rsidRPr="004E6547">
              <w:rPr>
                <w:rFonts w:eastAsia="Times New Roman" w:cstheme="minorHAnsi"/>
                <w:color w:val="000000"/>
                <w:lang w:eastAsia="pl-PL"/>
              </w:rPr>
              <w:t>(</w:t>
            </w:r>
            <w:proofErr w:type="spellStart"/>
            <w:r w:rsidRPr="004E6547">
              <w:rPr>
                <w:rFonts w:eastAsia="Times New Roman" w:cstheme="minorHAnsi"/>
                <w:color w:val="000000"/>
                <w:lang w:eastAsia="pl-PL"/>
              </w:rPr>
              <w:t>Q</w:t>
            </w:r>
            <w:r w:rsidRPr="004E6547">
              <w:rPr>
                <w:rFonts w:eastAsia="Times New Roman" w:cstheme="minorHAnsi"/>
                <w:color w:val="000000"/>
                <w:vertAlign w:val="subscript"/>
                <w:lang w:eastAsia="pl-PL"/>
              </w:rPr>
              <w:t>nom</w:t>
            </w:r>
            <w:proofErr w:type="spellEnd"/>
            <w:r w:rsidRPr="004E6547">
              <w:rPr>
                <w:rFonts w:eastAsia="Times New Roman" w:cstheme="minorHAnsi"/>
                <w:color w:val="000000"/>
                <w:lang w:eastAsia="pl-PL"/>
              </w:rPr>
              <w:t xml:space="preserve"> = 360t/h, H = 1910m, T = 158 C, upust zamknięty)</w:t>
            </w:r>
          </w:p>
        </w:tc>
      </w:tr>
      <w:tr w:rsidR="004E6547" w:rsidRPr="004E6547" w:rsidTr="004E6547">
        <w:trPr>
          <w:trHeight w:val="255"/>
        </w:trPr>
        <w:tc>
          <w:tcPr>
            <w:tcW w:w="8060" w:type="dxa"/>
            <w:tcBorders>
              <w:top w:val="nil"/>
              <w:left w:val="nil"/>
              <w:bottom w:val="nil"/>
              <w:right w:val="nil"/>
            </w:tcBorders>
            <w:shd w:val="clear" w:color="auto" w:fill="auto"/>
            <w:vAlign w:val="center"/>
            <w:hideMark/>
          </w:tcPr>
          <w:p w:rsidR="004E6547" w:rsidRPr="004E6547" w:rsidRDefault="004E6547" w:rsidP="006C3EFB">
            <w:pPr>
              <w:spacing w:after="0" w:line="360" w:lineRule="auto"/>
              <w:ind w:left="1134"/>
              <w:contextualSpacing/>
              <w:jc w:val="both"/>
              <w:rPr>
                <w:rFonts w:eastAsia="Times New Roman" w:cstheme="minorHAnsi"/>
                <w:color w:val="000000"/>
                <w:lang w:eastAsia="pl-PL"/>
              </w:rPr>
            </w:pPr>
            <w:r w:rsidRPr="004E6547">
              <w:rPr>
                <w:rFonts w:eastAsia="Times New Roman" w:cstheme="minorHAnsi"/>
                <w:lang w:eastAsia="pl-PL"/>
              </w:rPr>
              <w:t xml:space="preserve">Sprawność pompy musi wynosić </w:t>
            </w:r>
            <w:r w:rsidRPr="004E6547">
              <w:rPr>
                <w:rFonts w:eastAsia="Times New Roman" w:cstheme="minorHAnsi"/>
                <w:color w:val="000000"/>
                <w:lang w:eastAsia="pl-PL"/>
              </w:rPr>
              <w:t xml:space="preserve">80% </w:t>
            </w:r>
            <w:r w:rsidRPr="004E6547">
              <w:rPr>
                <w:rFonts w:eastAsia="Times New Roman" w:cstheme="minorHAnsi"/>
                <w:lang w:eastAsia="pl-PL"/>
              </w:rPr>
              <w:t xml:space="preserve">dla parametrów znamionowych (wg ISO 9906 klasa 2/2B, </w:t>
            </w:r>
          </w:p>
        </w:tc>
      </w:tr>
      <w:tr w:rsidR="004E6547" w:rsidRPr="004E6547" w:rsidTr="004E6547">
        <w:trPr>
          <w:trHeight w:val="255"/>
        </w:trPr>
        <w:tc>
          <w:tcPr>
            <w:tcW w:w="8060" w:type="dxa"/>
            <w:tcBorders>
              <w:top w:val="nil"/>
              <w:left w:val="nil"/>
              <w:bottom w:val="nil"/>
              <w:right w:val="nil"/>
            </w:tcBorders>
            <w:shd w:val="clear" w:color="auto" w:fill="auto"/>
            <w:vAlign w:val="center"/>
            <w:hideMark/>
          </w:tcPr>
          <w:p w:rsidR="004E6547" w:rsidRPr="004E6547" w:rsidRDefault="004E6547" w:rsidP="006C3EFB">
            <w:pPr>
              <w:spacing w:after="0" w:line="360" w:lineRule="auto"/>
              <w:ind w:left="1134"/>
              <w:contextualSpacing/>
              <w:jc w:val="both"/>
              <w:rPr>
                <w:rFonts w:eastAsia="Times New Roman" w:cstheme="minorHAnsi"/>
                <w:color w:val="000000"/>
                <w:lang w:eastAsia="pl-PL"/>
              </w:rPr>
            </w:pPr>
            <w:r w:rsidRPr="004E6547">
              <w:rPr>
                <w:rFonts w:eastAsia="Times New Roman" w:cstheme="minorHAnsi"/>
                <w:color w:val="000000"/>
                <w:lang w:eastAsia="pl-PL"/>
              </w:rPr>
              <w:t>(</w:t>
            </w:r>
            <w:proofErr w:type="spellStart"/>
            <w:r w:rsidRPr="004E6547">
              <w:rPr>
                <w:rFonts w:eastAsia="Times New Roman" w:cstheme="minorHAnsi"/>
                <w:color w:val="000000"/>
                <w:lang w:eastAsia="pl-PL"/>
              </w:rPr>
              <w:t>Qmax</w:t>
            </w:r>
            <w:proofErr w:type="spellEnd"/>
            <w:r w:rsidRPr="004E6547">
              <w:rPr>
                <w:rFonts w:eastAsia="Times New Roman" w:cstheme="minorHAnsi"/>
                <w:color w:val="000000"/>
                <w:lang w:eastAsia="pl-PL"/>
              </w:rPr>
              <w:t xml:space="preserve"> = 380t/h, H = 1910m, T = 158 C, upust zamknięty)</w:t>
            </w:r>
            <w:r w:rsidRPr="004E6547">
              <w:rPr>
                <w:rFonts w:eastAsia="Times New Roman" w:cstheme="minorHAnsi"/>
                <w:color w:val="0000FF"/>
                <w:lang w:eastAsia="pl-PL"/>
              </w:rPr>
              <w:t xml:space="preserve"> </w:t>
            </w:r>
          </w:p>
        </w:tc>
      </w:tr>
    </w:tbl>
    <w:p w:rsidR="004E6547" w:rsidRPr="004E6547" w:rsidRDefault="004E6547" w:rsidP="006C3EFB">
      <w:pPr>
        <w:spacing w:after="200" w:line="360" w:lineRule="auto"/>
        <w:contextualSpacing/>
        <w:jc w:val="both"/>
        <w:rPr>
          <w:rFonts w:eastAsia="Times New Roman" w:cstheme="minorHAnsi"/>
        </w:rPr>
      </w:pPr>
    </w:p>
    <w:tbl>
      <w:tblPr>
        <w:tblW w:w="8611" w:type="dxa"/>
        <w:tblCellMar>
          <w:left w:w="70" w:type="dxa"/>
          <w:right w:w="70" w:type="dxa"/>
        </w:tblCellMar>
        <w:tblLook w:val="04A0" w:firstRow="1" w:lastRow="0" w:firstColumn="1" w:lastColumn="0" w:noHBand="0" w:noVBand="1"/>
      </w:tblPr>
      <w:tblGrid>
        <w:gridCol w:w="8611"/>
      </w:tblGrid>
      <w:tr w:rsidR="004E6547" w:rsidRPr="004E6547" w:rsidTr="004E6547">
        <w:trPr>
          <w:trHeight w:val="300"/>
        </w:trPr>
        <w:tc>
          <w:tcPr>
            <w:tcW w:w="8611" w:type="dxa"/>
            <w:tcBorders>
              <w:top w:val="nil"/>
              <w:left w:val="nil"/>
              <w:bottom w:val="nil"/>
              <w:right w:val="nil"/>
            </w:tcBorders>
            <w:shd w:val="clear" w:color="auto" w:fill="auto"/>
            <w:noWrap/>
            <w:vAlign w:val="center"/>
          </w:tcPr>
          <w:p w:rsidR="004E6547" w:rsidRPr="004E6547" w:rsidRDefault="004E6547" w:rsidP="006C3EFB">
            <w:pPr>
              <w:spacing w:after="0" w:line="360" w:lineRule="auto"/>
              <w:contextualSpacing/>
              <w:jc w:val="both"/>
              <w:rPr>
                <w:rFonts w:eastAsia="Times New Roman" w:cstheme="minorHAnsi"/>
                <w:color w:val="000000"/>
                <w:lang w:eastAsia="pl-PL" w:bidi="pl-PL"/>
              </w:rPr>
            </w:pPr>
          </w:p>
          <w:p w:rsidR="004E6547" w:rsidRPr="004E6547" w:rsidRDefault="004E6547" w:rsidP="006C3EFB">
            <w:pPr>
              <w:spacing w:after="0" w:line="360" w:lineRule="auto"/>
              <w:contextualSpacing/>
              <w:jc w:val="both"/>
              <w:rPr>
                <w:rFonts w:eastAsia="Times New Roman" w:cstheme="minorHAnsi"/>
                <w:color w:val="000000"/>
                <w:lang w:eastAsia="pl-PL" w:bidi="pl-PL"/>
              </w:rPr>
            </w:pPr>
          </w:p>
          <w:p w:rsidR="004E6547" w:rsidRPr="004E6547" w:rsidRDefault="004E6547" w:rsidP="006C3EFB">
            <w:pPr>
              <w:spacing w:after="0" w:line="360" w:lineRule="auto"/>
              <w:contextualSpacing/>
              <w:jc w:val="both"/>
              <w:rPr>
                <w:rFonts w:eastAsia="Times New Roman" w:cstheme="minorHAnsi"/>
                <w:color w:val="000000"/>
                <w:lang w:eastAsia="pl-PL" w:bidi="pl-PL"/>
              </w:rPr>
            </w:pPr>
          </w:p>
          <w:p w:rsidR="004E6547" w:rsidRPr="004E6547" w:rsidRDefault="004E6547" w:rsidP="006C3EFB">
            <w:pPr>
              <w:keepNext/>
              <w:spacing w:before="200" w:after="280" w:line="360" w:lineRule="auto"/>
              <w:ind w:left="1134"/>
              <w:contextualSpacing/>
              <w:jc w:val="both"/>
              <w:outlineLvl w:val="0"/>
              <w:rPr>
                <w:rFonts w:eastAsia="Times New Roman" w:cstheme="minorHAnsi"/>
                <w:b/>
                <w:bCs/>
                <w:kern w:val="32"/>
                <w:lang w:bidi="pl-PL"/>
              </w:rPr>
            </w:pPr>
            <w:r w:rsidRPr="004E6547">
              <w:rPr>
                <w:rFonts w:eastAsia="Times New Roman" w:cstheme="minorHAnsi"/>
                <w:b/>
                <w:bCs/>
                <w:kern w:val="32"/>
              </w:rPr>
              <w:t>Rozdział II  Wymagania szczegółowe dotyczące realizacji remontów pomp</w:t>
            </w:r>
            <w:r w:rsidRPr="004E6547">
              <w:rPr>
                <w:rFonts w:eastAsia="Times New Roman" w:cstheme="minorHAnsi"/>
                <w:b/>
                <w:bCs/>
                <w:kern w:val="32"/>
                <w:lang w:bidi="pl-PL"/>
              </w:rPr>
              <w:t>.</w:t>
            </w:r>
          </w:p>
        </w:tc>
      </w:tr>
    </w:tbl>
    <w:p w:rsidR="004E6547" w:rsidRPr="004E6547" w:rsidRDefault="004E6547" w:rsidP="006C3EFB">
      <w:pPr>
        <w:keepNext/>
        <w:numPr>
          <w:ilvl w:val="1"/>
          <w:numId w:val="1"/>
        </w:numPr>
        <w:spacing w:before="80" w:after="240" w:line="360" w:lineRule="auto"/>
        <w:contextualSpacing/>
        <w:jc w:val="both"/>
        <w:outlineLvl w:val="1"/>
        <w:rPr>
          <w:rFonts w:eastAsia="Times New Roman" w:cstheme="minorHAnsi"/>
          <w:bCs/>
          <w:iCs/>
          <w:color w:val="000000"/>
          <w:lang w:bidi="pl-PL"/>
        </w:rPr>
      </w:pPr>
      <w:bookmarkStart w:id="61" w:name="_Toc481661852"/>
      <w:r w:rsidRPr="004E6547">
        <w:rPr>
          <w:rFonts w:eastAsia="Times New Roman" w:cstheme="minorHAnsi"/>
          <w:bCs/>
          <w:iCs/>
          <w:color w:val="000000"/>
          <w:lang w:bidi="pl-PL"/>
        </w:rPr>
        <w:lastRenderedPageBreak/>
        <w:t>Wykonanie</w:t>
      </w:r>
      <w:r w:rsidRPr="004E6547">
        <w:rPr>
          <w:rFonts w:eastAsia="Times New Roman" w:cstheme="minorHAnsi"/>
          <w:bCs/>
          <w:iCs/>
        </w:rPr>
        <w:t xml:space="preserve"> remontów kapitalnych pomp będzie zgodne z zakresem określonym w specyfikacji technicznej zawartej w Rozdziale III</w:t>
      </w:r>
      <w:r w:rsidRPr="004E6547">
        <w:rPr>
          <w:rFonts w:eastAsia="Times New Roman" w:cstheme="minorHAnsi"/>
          <w:bCs/>
          <w:iCs/>
          <w:color w:val="000000"/>
          <w:lang w:bidi="pl-PL"/>
        </w:rPr>
        <w:t>.</w:t>
      </w:r>
    </w:p>
    <w:p w:rsidR="004E6547" w:rsidRPr="004E6547" w:rsidRDefault="004E6547" w:rsidP="006C3EFB">
      <w:pPr>
        <w:autoSpaceDE w:val="0"/>
        <w:autoSpaceDN w:val="0"/>
        <w:adjustRightInd w:val="0"/>
        <w:spacing w:after="0" w:line="360" w:lineRule="auto"/>
        <w:ind w:left="426"/>
        <w:contextualSpacing/>
        <w:jc w:val="both"/>
        <w:rPr>
          <w:rFonts w:eastAsia="Times New Roman" w:cstheme="minorHAnsi"/>
          <w:color w:val="000000"/>
          <w:lang w:eastAsia="pl-PL"/>
        </w:rPr>
      </w:pPr>
      <w:r w:rsidRPr="004E6547">
        <w:rPr>
          <w:rFonts w:eastAsia="Times New Roman" w:cstheme="minorHAnsi"/>
          <w:color w:val="000000"/>
          <w:lang w:eastAsia="pl-PL"/>
        </w:rPr>
        <w:t xml:space="preserve">Ponadto poniżej wyszczególniono dodatkowe wymagania do przeprowadzenia remontów  kapitalnych pomp; </w:t>
      </w:r>
    </w:p>
    <w:p w:rsidR="004E6547" w:rsidRPr="004E6547" w:rsidRDefault="004E6547" w:rsidP="006C3EFB">
      <w:pPr>
        <w:autoSpaceDE w:val="0"/>
        <w:autoSpaceDN w:val="0"/>
        <w:adjustRightInd w:val="0"/>
        <w:spacing w:after="0" w:line="360" w:lineRule="auto"/>
        <w:ind w:left="426"/>
        <w:contextualSpacing/>
        <w:jc w:val="both"/>
        <w:rPr>
          <w:rFonts w:eastAsia="Times New Roman" w:cstheme="minorHAnsi"/>
          <w:color w:val="000000"/>
          <w:lang w:eastAsia="pl-PL"/>
        </w:rPr>
      </w:pPr>
    </w:p>
    <w:p w:rsidR="004E6547" w:rsidRPr="004E6547" w:rsidRDefault="004E6547" w:rsidP="006C3EFB">
      <w:pPr>
        <w:keepNext/>
        <w:numPr>
          <w:ilvl w:val="2"/>
          <w:numId w:val="1"/>
        </w:numPr>
        <w:spacing w:after="200" w:line="360" w:lineRule="auto"/>
        <w:ind w:left="1418" w:hanging="851"/>
        <w:contextualSpacing/>
        <w:jc w:val="both"/>
        <w:outlineLvl w:val="2"/>
        <w:rPr>
          <w:rFonts w:eastAsia="Times New Roman" w:cstheme="minorHAnsi"/>
          <w:bCs/>
          <w:color w:val="000000"/>
          <w:lang w:bidi="pl-PL"/>
        </w:rPr>
      </w:pPr>
      <w:r w:rsidRPr="004E6547">
        <w:rPr>
          <w:rFonts w:eastAsia="Times New Roman" w:cstheme="minorHAnsi"/>
          <w:bCs/>
          <w:color w:val="000000"/>
          <w:lang w:bidi="pl-PL"/>
        </w:rPr>
        <w:t xml:space="preserve">Załadunek na magazynie i zabezpieczenie pomp do transportu u Zamawiającego, transport i rozładunek u Wykonawcy. </w:t>
      </w:r>
    </w:p>
    <w:p w:rsidR="004E6547" w:rsidRPr="004E6547" w:rsidRDefault="004E6547" w:rsidP="006C3EFB">
      <w:pPr>
        <w:keepNext/>
        <w:numPr>
          <w:ilvl w:val="2"/>
          <w:numId w:val="1"/>
        </w:numPr>
        <w:spacing w:after="200" w:line="360" w:lineRule="auto"/>
        <w:ind w:left="1418" w:hanging="851"/>
        <w:contextualSpacing/>
        <w:jc w:val="both"/>
        <w:outlineLvl w:val="2"/>
        <w:rPr>
          <w:rFonts w:eastAsia="Times New Roman" w:cstheme="minorHAnsi"/>
          <w:bCs/>
          <w:color w:val="000000"/>
          <w:lang w:bidi="pl-PL"/>
        </w:rPr>
      </w:pPr>
      <w:r w:rsidRPr="004E6547">
        <w:rPr>
          <w:rFonts w:eastAsia="Times New Roman" w:cstheme="minorHAnsi"/>
          <w:bCs/>
          <w:color w:val="000000"/>
          <w:lang w:bidi="pl-PL"/>
        </w:rPr>
        <w:t xml:space="preserve">Transport i ubezpieczenie pompy na czas transportu zapewnia Wykonawca. </w:t>
      </w:r>
    </w:p>
    <w:p w:rsidR="004E6547" w:rsidRPr="004E6547" w:rsidRDefault="004E6547" w:rsidP="006C3EFB">
      <w:pPr>
        <w:keepNext/>
        <w:numPr>
          <w:ilvl w:val="2"/>
          <w:numId w:val="1"/>
        </w:numPr>
        <w:spacing w:after="200" w:line="360" w:lineRule="auto"/>
        <w:ind w:left="1418" w:hanging="851"/>
        <w:contextualSpacing/>
        <w:jc w:val="both"/>
        <w:outlineLvl w:val="2"/>
        <w:rPr>
          <w:rFonts w:eastAsia="Times New Roman" w:cstheme="minorHAnsi"/>
          <w:bCs/>
          <w:color w:val="000000"/>
          <w:lang w:bidi="pl-PL"/>
        </w:rPr>
      </w:pPr>
      <w:r w:rsidRPr="004E6547">
        <w:rPr>
          <w:rFonts w:eastAsia="Times New Roman" w:cstheme="minorHAnsi"/>
          <w:bCs/>
          <w:color w:val="000000"/>
          <w:lang w:bidi="pl-PL"/>
        </w:rPr>
        <w:t xml:space="preserve">Zabezpieczenie części i elementów pompy do remontu, weryfikacja elementów złącznych, ustalających i uszczelniających (sporządzenie raportu z weryfikacji po demontażu pompy) przy udziale Zamawiającego. </w:t>
      </w:r>
    </w:p>
    <w:p w:rsidR="004E6547" w:rsidRPr="004E6547" w:rsidRDefault="004E6547" w:rsidP="006C3EFB">
      <w:pPr>
        <w:keepNext/>
        <w:numPr>
          <w:ilvl w:val="2"/>
          <w:numId w:val="1"/>
        </w:numPr>
        <w:spacing w:after="200" w:line="360" w:lineRule="auto"/>
        <w:ind w:left="1418" w:hanging="851"/>
        <w:contextualSpacing/>
        <w:jc w:val="both"/>
        <w:outlineLvl w:val="2"/>
        <w:rPr>
          <w:rFonts w:eastAsia="Times New Roman" w:cstheme="minorHAnsi"/>
          <w:bCs/>
          <w:color w:val="000000"/>
          <w:lang w:bidi="pl-PL"/>
        </w:rPr>
      </w:pPr>
      <w:r w:rsidRPr="004E6547">
        <w:rPr>
          <w:rFonts w:eastAsia="Times New Roman" w:cstheme="minorHAnsi"/>
          <w:bCs/>
          <w:color w:val="000000"/>
          <w:lang w:bidi="pl-PL"/>
        </w:rPr>
        <w:t xml:space="preserve">Demontaż pompy na elementy, czyszczenie części i weryfikacja stanu technicznego części w obecności przedstawiciela Zamawiającego. </w:t>
      </w:r>
    </w:p>
    <w:p w:rsidR="004E6547" w:rsidRPr="004E6547" w:rsidRDefault="004E6547" w:rsidP="006C3EFB">
      <w:pPr>
        <w:keepNext/>
        <w:numPr>
          <w:ilvl w:val="2"/>
          <w:numId w:val="1"/>
        </w:numPr>
        <w:spacing w:after="200" w:line="360" w:lineRule="auto"/>
        <w:ind w:left="1418" w:hanging="851"/>
        <w:contextualSpacing/>
        <w:jc w:val="both"/>
        <w:outlineLvl w:val="2"/>
        <w:rPr>
          <w:rFonts w:eastAsia="Times New Roman" w:cstheme="minorHAnsi"/>
          <w:bCs/>
          <w:color w:val="000000"/>
          <w:lang w:bidi="pl-PL"/>
        </w:rPr>
      </w:pPr>
      <w:r w:rsidRPr="004E6547">
        <w:rPr>
          <w:rFonts w:eastAsia="Times New Roman" w:cstheme="minorHAnsi"/>
          <w:bCs/>
          <w:color w:val="000000"/>
          <w:lang w:bidi="pl-PL"/>
        </w:rPr>
        <w:t xml:space="preserve">Wykonanie pomiarów </w:t>
      </w:r>
      <w:proofErr w:type="spellStart"/>
      <w:r w:rsidRPr="004E6547">
        <w:rPr>
          <w:rFonts w:eastAsia="Times New Roman" w:cstheme="minorHAnsi"/>
          <w:bCs/>
          <w:color w:val="000000"/>
          <w:lang w:bidi="pl-PL"/>
        </w:rPr>
        <w:t>przedremontowych</w:t>
      </w:r>
      <w:proofErr w:type="spellEnd"/>
      <w:r w:rsidRPr="004E6547">
        <w:rPr>
          <w:rFonts w:eastAsia="Times New Roman" w:cstheme="minorHAnsi"/>
          <w:bCs/>
          <w:color w:val="000000"/>
          <w:lang w:bidi="pl-PL"/>
        </w:rPr>
        <w:t xml:space="preserve"> (sporządzenie szczegółowego raportu                       z pomiarów). </w:t>
      </w:r>
    </w:p>
    <w:p w:rsidR="004E6547" w:rsidRPr="004E6547" w:rsidRDefault="004E6547" w:rsidP="006C3EFB">
      <w:pPr>
        <w:keepNext/>
        <w:numPr>
          <w:ilvl w:val="2"/>
          <w:numId w:val="1"/>
        </w:numPr>
        <w:spacing w:after="200" w:line="360" w:lineRule="auto"/>
        <w:ind w:left="1418" w:hanging="851"/>
        <w:contextualSpacing/>
        <w:jc w:val="both"/>
        <w:outlineLvl w:val="2"/>
        <w:rPr>
          <w:rFonts w:eastAsia="Times New Roman" w:cstheme="minorHAnsi"/>
          <w:bCs/>
          <w:color w:val="000000"/>
          <w:lang w:bidi="pl-PL"/>
        </w:rPr>
      </w:pPr>
      <w:r w:rsidRPr="004E6547">
        <w:rPr>
          <w:rFonts w:eastAsia="Times New Roman" w:cstheme="minorHAnsi"/>
          <w:bCs/>
          <w:color w:val="000000"/>
          <w:lang w:bidi="pl-PL"/>
        </w:rPr>
        <w:t xml:space="preserve">Wykonanie badań defektoskopowych elementów pomp zgodnie z obowiązującą technologią produkcji i remontów pomp. </w:t>
      </w:r>
    </w:p>
    <w:p w:rsidR="004E6547" w:rsidRPr="004E6547" w:rsidRDefault="004E6547" w:rsidP="00D75F13">
      <w:pPr>
        <w:numPr>
          <w:ilvl w:val="2"/>
          <w:numId w:val="1"/>
        </w:numPr>
        <w:spacing w:after="200" w:line="360" w:lineRule="auto"/>
        <w:ind w:left="1418" w:hanging="851"/>
        <w:contextualSpacing/>
        <w:jc w:val="both"/>
        <w:outlineLvl w:val="2"/>
        <w:rPr>
          <w:rFonts w:eastAsia="Times New Roman" w:cstheme="minorHAnsi"/>
          <w:bCs/>
          <w:color w:val="000000"/>
          <w:lang w:bidi="pl-PL"/>
        </w:rPr>
      </w:pPr>
      <w:r w:rsidRPr="004E6547">
        <w:rPr>
          <w:rFonts w:eastAsia="Times New Roman" w:cstheme="minorHAnsi"/>
          <w:bCs/>
          <w:color w:val="000000"/>
          <w:lang w:bidi="pl-PL"/>
        </w:rPr>
        <w:t xml:space="preserve">Wymiana części zgodnie ze Szczegółowym wykazem części pomp przeznaczonych do wymiany Rozdz. III Pakiet A Tabela 2 oraz zgodnie z zaleceniem Komisji Weryfikacyjnej i po protokolarnym uzgodnieniu z Zamawiającym. </w:t>
      </w:r>
    </w:p>
    <w:p w:rsidR="004E6547" w:rsidRPr="004E6547" w:rsidRDefault="004E6547" w:rsidP="00D75F13">
      <w:pPr>
        <w:numPr>
          <w:ilvl w:val="2"/>
          <w:numId w:val="1"/>
        </w:numPr>
        <w:spacing w:after="200" w:line="360" w:lineRule="auto"/>
        <w:ind w:left="1418" w:hanging="851"/>
        <w:jc w:val="both"/>
        <w:outlineLvl w:val="2"/>
        <w:rPr>
          <w:rFonts w:eastAsia="Times New Roman" w:cstheme="minorHAnsi"/>
          <w:bCs/>
          <w:lang w:bidi="pl-PL"/>
        </w:rPr>
      </w:pPr>
      <w:r w:rsidRPr="004E6547">
        <w:rPr>
          <w:rFonts w:eastAsia="Calibri" w:cstheme="minorHAnsi"/>
          <w:bCs/>
        </w:rPr>
        <w:t>Wykonawca potwierdzi dysponowanie prawem do kompletnej dokumentacji technicznej (rysunków wykonawczych) lub przedstawi oświadczenia o wykonaniu własnej dokumentacji (rysunków wykonawczych) dla zamienników których parametry techniczne takie jak</w:t>
      </w:r>
    </w:p>
    <w:p w:rsidR="004E6547" w:rsidRPr="004E6547" w:rsidRDefault="004E6547" w:rsidP="00D75F13">
      <w:pPr>
        <w:numPr>
          <w:ilvl w:val="3"/>
          <w:numId w:val="1"/>
        </w:numPr>
        <w:spacing w:after="200" w:line="360" w:lineRule="auto"/>
        <w:ind w:left="1418" w:hanging="851"/>
        <w:contextualSpacing/>
        <w:jc w:val="both"/>
        <w:outlineLvl w:val="2"/>
        <w:rPr>
          <w:rFonts w:eastAsia="Times New Roman" w:cstheme="minorHAnsi"/>
          <w:bCs/>
          <w:color w:val="000000"/>
          <w:lang w:bidi="pl-PL"/>
        </w:rPr>
      </w:pPr>
      <w:r w:rsidRPr="004E6547">
        <w:rPr>
          <w:rFonts w:eastAsia="Times New Roman" w:cstheme="minorHAnsi"/>
          <w:bCs/>
          <w:color w:val="000000"/>
          <w:lang w:bidi="pl-PL"/>
        </w:rPr>
        <w:t>Materiał z którego są wykonane części zamienne jest identyczna lub lepsza jak                   w oryginalnej dokumentacji</w:t>
      </w:r>
    </w:p>
    <w:p w:rsidR="004E6547" w:rsidRPr="004E6547" w:rsidRDefault="004E6547" w:rsidP="006C3EFB">
      <w:pPr>
        <w:keepNext/>
        <w:numPr>
          <w:ilvl w:val="3"/>
          <w:numId w:val="1"/>
        </w:numPr>
        <w:spacing w:after="200" w:line="360" w:lineRule="auto"/>
        <w:ind w:left="1418" w:hanging="851"/>
        <w:contextualSpacing/>
        <w:jc w:val="both"/>
        <w:outlineLvl w:val="2"/>
        <w:rPr>
          <w:rFonts w:eastAsia="Times New Roman" w:cstheme="minorHAnsi"/>
          <w:bCs/>
          <w:color w:val="000000"/>
          <w:lang w:bidi="pl-PL"/>
        </w:rPr>
      </w:pPr>
      <w:r w:rsidRPr="004E6547">
        <w:rPr>
          <w:rFonts w:eastAsia="Times New Roman" w:cstheme="minorHAnsi"/>
          <w:bCs/>
          <w:color w:val="000000"/>
          <w:lang w:bidi="pl-PL"/>
        </w:rPr>
        <w:lastRenderedPageBreak/>
        <w:t>Wymiary części zamiennych są identyczne.</w:t>
      </w:r>
    </w:p>
    <w:p w:rsidR="004E6547" w:rsidRPr="004E6547" w:rsidRDefault="004E6547" w:rsidP="006C3EFB">
      <w:pPr>
        <w:keepNext/>
        <w:numPr>
          <w:ilvl w:val="3"/>
          <w:numId w:val="1"/>
        </w:numPr>
        <w:spacing w:after="200" w:line="360" w:lineRule="auto"/>
        <w:ind w:left="1418" w:hanging="851"/>
        <w:contextualSpacing/>
        <w:jc w:val="both"/>
        <w:outlineLvl w:val="2"/>
        <w:rPr>
          <w:rFonts w:eastAsia="Times New Roman" w:cstheme="minorHAnsi"/>
        </w:rPr>
      </w:pPr>
      <w:r w:rsidRPr="004E6547">
        <w:rPr>
          <w:rFonts w:eastAsia="Times New Roman" w:cstheme="minorHAnsi"/>
          <w:bCs/>
          <w:color w:val="000000"/>
          <w:lang w:bidi="pl-PL"/>
        </w:rPr>
        <w:t xml:space="preserve">Trwałość części zamiennych jest identyczna lub większa  w stosunku części wykonanych </w:t>
      </w:r>
      <w:r w:rsidRPr="004E6547">
        <w:rPr>
          <w:rFonts w:eastAsia="Times New Roman" w:cstheme="minorHAnsi"/>
        </w:rPr>
        <w:t>zgodnie z dokumentacją oryginalną.</w:t>
      </w:r>
    </w:p>
    <w:p w:rsidR="004E6547" w:rsidRPr="004E6547" w:rsidRDefault="004E6547" w:rsidP="006C3EFB">
      <w:pPr>
        <w:keepNext/>
        <w:numPr>
          <w:ilvl w:val="2"/>
          <w:numId w:val="1"/>
        </w:numPr>
        <w:spacing w:after="200" w:line="360" w:lineRule="auto"/>
        <w:ind w:left="1418" w:hanging="851"/>
        <w:contextualSpacing/>
        <w:jc w:val="both"/>
        <w:outlineLvl w:val="2"/>
        <w:rPr>
          <w:rFonts w:eastAsia="Times New Roman" w:cstheme="minorHAnsi"/>
          <w:bCs/>
          <w:color w:val="000000"/>
          <w:lang w:bidi="pl-PL"/>
        </w:rPr>
      </w:pPr>
      <w:r w:rsidRPr="004E6547">
        <w:rPr>
          <w:rFonts w:eastAsia="Times New Roman" w:cstheme="minorHAnsi"/>
          <w:bCs/>
          <w:color w:val="000000"/>
          <w:lang w:bidi="pl-PL"/>
        </w:rPr>
        <w:t xml:space="preserve">Montaż oraz wyważenie statyczne i dynamiczne zespołu wirującego w klasie G 0,4, </w:t>
      </w:r>
    </w:p>
    <w:p w:rsidR="004E6547" w:rsidRPr="004E6547" w:rsidRDefault="004E6547" w:rsidP="006C3EFB">
      <w:pPr>
        <w:keepNext/>
        <w:numPr>
          <w:ilvl w:val="2"/>
          <w:numId w:val="1"/>
        </w:numPr>
        <w:tabs>
          <w:tab w:val="num" w:pos="1418"/>
        </w:tabs>
        <w:spacing w:after="200" w:line="360" w:lineRule="auto"/>
        <w:ind w:left="1418" w:hanging="851"/>
        <w:contextualSpacing/>
        <w:jc w:val="both"/>
        <w:outlineLvl w:val="2"/>
        <w:rPr>
          <w:rFonts w:eastAsia="Times New Roman" w:cstheme="minorHAnsi"/>
          <w:bCs/>
          <w:color w:val="000000"/>
          <w:lang w:bidi="pl-PL"/>
        </w:rPr>
      </w:pPr>
      <w:r w:rsidRPr="004E6547">
        <w:rPr>
          <w:rFonts w:eastAsia="Times New Roman" w:cstheme="minorHAnsi"/>
          <w:bCs/>
          <w:color w:val="000000"/>
          <w:lang w:bidi="pl-PL"/>
        </w:rPr>
        <w:t>Wykonanie prób szczelności i ruchowych na stanowisku prób wraz ze sporządzeniem charakterystyk H=f(Q), P=f(Q), η=f(Q) oraz pomiarem stanu dynamicznego w obecności Zamawiającego. Wykonawca zapewnia we własnym zakresie pomiar stanu dynamicznego.</w:t>
      </w:r>
    </w:p>
    <w:p w:rsidR="004E6547" w:rsidRPr="004E6547" w:rsidRDefault="004E6547" w:rsidP="006C3EFB">
      <w:pPr>
        <w:keepNext/>
        <w:numPr>
          <w:ilvl w:val="2"/>
          <w:numId w:val="1"/>
        </w:numPr>
        <w:tabs>
          <w:tab w:val="num" w:pos="1134"/>
        </w:tabs>
        <w:spacing w:after="200" w:line="360" w:lineRule="auto"/>
        <w:ind w:left="1418" w:hanging="851"/>
        <w:contextualSpacing/>
        <w:jc w:val="both"/>
        <w:outlineLvl w:val="2"/>
        <w:rPr>
          <w:rFonts w:eastAsia="Times New Roman" w:cstheme="minorHAnsi"/>
          <w:b/>
          <w:bCs/>
          <w:lang w:bidi="pl-PL"/>
        </w:rPr>
      </w:pPr>
      <w:r w:rsidRPr="004E6547">
        <w:rPr>
          <w:rFonts w:eastAsia="Times New Roman" w:cstheme="minorHAnsi"/>
          <w:bCs/>
          <w:color w:val="000000"/>
          <w:lang w:bidi="pl-PL"/>
        </w:rPr>
        <w:t>Wykonawca, zgodnie z pkt 7.1.2.3. SIWZ część I musi posiadać stacje prób lub przedstawi dokument uprawniający do korzystania ze stacji prób pomp umożliwiającej wykonanie prób pomp w wymaganej klasie.</w:t>
      </w:r>
    </w:p>
    <w:p w:rsidR="004E6547" w:rsidRPr="004E6547" w:rsidRDefault="004E6547" w:rsidP="006C3EFB">
      <w:pPr>
        <w:keepNext/>
        <w:numPr>
          <w:ilvl w:val="2"/>
          <w:numId w:val="1"/>
        </w:numPr>
        <w:tabs>
          <w:tab w:val="num" w:pos="1134"/>
        </w:tabs>
        <w:spacing w:after="200" w:line="360" w:lineRule="auto"/>
        <w:ind w:left="1418" w:hanging="851"/>
        <w:contextualSpacing/>
        <w:jc w:val="both"/>
        <w:outlineLvl w:val="2"/>
        <w:rPr>
          <w:rFonts w:eastAsia="Times New Roman" w:cstheme="minorHAnsi"/>
          <w:bCs/>
          <w:color w:val="000000"/>
          <w:lang w:bidi="pl-PL"/>
        </w:rPr>
      </w:pPr>
      <w:r w:rsidRPr="004E6547">
        <w:rPr>
          <w:rFonts w:eastAsia="Times New Roman" w:cstheme="minorHAnsi"/>
          <w:bCs/>
          <w:color w:val="000000"/>
          <w:lang w:bidi="pl-PL"/>
        </w:rPr>
        <w:t>Wymiana izolacji termicznej jeśli występuje.</w:t>
      </w:r>
    </w:p>
    <w:p w:rsidR="004E6547" w:rsidRPr="004E6547" w:rsidRDefault="004E6547" w:rsidP="006C3EFB">
      <w:pPr>
        <w:keepNext/>
        <w:numPr>
          <w:ilvl w:val="2"/>
          <w:numId w:val="1"/>
        </w:numPr>
        <w:tabs>
          <w:tab w:val="num" w:pos="1134"/>
        </w:tabs>
        <w:spacing w:after="200" w:line="360" w:lineRule="auto"/>
        <w:ind w:left="1418" w:hanging="851"/>
        <w:contextualSpacing/>
        <w:jc w:val="both"/>
        <w:outlineLvl w:val="2"/>
        <w:rPr>
          <w:rFonts w:eastAsia="Times New Roman" w:cstheme="minorHAnsi"/>
          <w:bCs/>
          <w:color w:val="000000"/>
          <w:lang w:bidi="pl-PL"/>
        </w:rPr>
      </w:pPr>
      <w:r w:rsidRPr="004E6547">
        <w:rPr>
          <w:rFonts w:eastAsia="Times New Roman" w:cstheme="minorHAnsi"/>
          <w:bCs/>
          <w:color w:val="000000"/>
          <w:lang w:bidi="pl-PL"/>
        </w:rPr>
        <w:t xml:space="preserve">Nadzór nad uruchomieniem pomp w miejscu ich zainstalowania, dotyczy także ruchu próbnego - 72 godziny, </w:t>
      </w:r>
    </w:p>
    <w:p w:rsidR="004E6547" w:rsidRPr="004E6547" w:rsidRDefault="004E6547" w:rsidP="006C3EFB">
      <w:pPr>
        <w:keepNext/>
        <w:numPr>
          <w:ilvl w:val="2"/>
          <w:numId w:val="1"/>
        </w:numPr>
        <w:tabs>
          <w:tab w:val="num" w:pos="1134"/>
        </w:tabs>
        <w:spacing w:after="200" w:line="360" w:lineRule="auto"/>
        <w:ind w:left="1418" w:hanging="851"/>
        <w:contextualSpacing/>
        <w:jc w:val="both"/>
        <w:outlineLvl w:val="2"/>
        <w:rPr>
          <w:rFonts w:eastAsia="Times New Roman" w:cstheme="minorHAnsi"/>
          <w:bCs/>
          <w:color w:val="000000"/>
          <w:lang w:bidi="pl-PL"/>
        </w:rPr>
      </w:pPr>
      <w:r w:rsidRPr="004E6547">
        <w:rPr>
          <w:rFonts w:eastAsia="Times New Roman" w:cstheme="minorHAnsi"/>
          <w:bCs/>
          <w:color w:val="000000"/>
          <w:lang w:bidi="pl-PL"/>
        </w:rPr>
        <w:t xml:space="preserve">Wliczenie w koszty remontu dostawę drobnych elementów złącznych, ustalających                     i uszczelniających takich jak: uszczelki, śruby, nakrętki, </w:t>
      </w:r>
      <w:proofErr w:type="spellStart"/>
      <w:r w:rsidRPr="004E6547">
        <w:rPr>
          <w:rFonts w:eastAsia="Times New Roman" w:cstheme="minorHAnsi"/>
          <w:bCs/>
          <w:color w:val="000000"/>
          <w:lang w:bidi="pl-PL"/>
        </w:rPr>
        <w:t>oringi</w:t>
      </w:r>
      <w:proofErr w:type="spellEnd"/>
      <w:r w:rsidRPr="004E6547">
        <w:rPr>
          <w:rFonts w:eastAsia="Times New Roman" w:cstheme="minorHAnsi"/>
          <w:bCs/>
          <w:color w:val="000000"/>
          <w:lang w:bidi="pl-PL"/>
        </w:rPr>
        <w:t xml:space="preserve"> uszczelniające – komplet, </w:t>
      </w:r>
    </w:p>
    <w:p w:rsidR="004E6547" w:rsidRPr="004E6547" w:rsidRDefault="004E6547" w:rsidP="006C3EFB">
      <w:pPr>
        <w:keepNext/>
        <w:numPr>
          <w:ilvl w:val="2"/>
          <w:numId w:val="1"/>
        </w:numPr>
        <w:tabs>
          <w:tab w:val="num" w:pos="1134"/>
        </w:tabs>
        <w:spacing w:after="200" w:line="360" w:lineRule="auto"/>
        <w:ind w:left="1418" w:hanging="851"/>
        <w:contextualSpacing/>
        <w:jc w:val="both"/>
        <w:outlineLvl w:val="2"/>
        <w:rPr>
          <w:rFonts w:eastAsia="Times New Roman" w:cstheme="minorHAnsi"/>
          <w:bCs/>
          <w:color w:val="000000"/>
          <w:lang w:bidi="pl-PL"/>
        </w:rPr>
      </w:pPr>
      <w:r w:rsidRPr="004E6547">
        <w:rPr>
          <w:rFonts w:eastAsia="Times New Roman" w:cstheme="minorHAnsi"/>
          <w:bCs/>
          <w:color w:val="000000"/>
          <w:lang w:bidi="pl-PL"/>
        </w:rPr>
        <w:t xml:space="preserve">Wykonanie dokumentacji powykonawczej z remontu, montażu i uruchomienia, </w:t>
      </w:r>
    </w:p>
    <w:p w:rsidR="004E6547" w:rsidRPr="004E6547" w:rsidRDefault="004E6547" w:rsidP="006C3EFB">
      <w:pPr>
        <w:keepNext/>
        <w:numPr>
          <w:ilvl w:val="2"/>
          <w:numId w:val="1"/>
        </w:numPr>
        <w:tabs>
          <w:tab w:val="num" w:pos="1134"/>
        </w:tabs>
        <w:spacing w:after="200" w:line="360" w:lineRule="auto"/>
        <w:ind w:left="1418" w:hanging="851"/>
        <w:contextualSpacing/>
        <w:jc w:val="both"/>
        <w:outlineLvl w:val="2"/>
        <w:rPr>
          <w:rFonts w:eastAsia="Times New Roman" w:cstheme="minorHAnsi"/>
          <w:bCs/>
          <w:color w:val="000000"/>
          <w:lang w:bidi="pl-PL"/>
        </w:rPr>
      </w:pPr>
      <w:r w:rsidRPr="004E6547">
        <w:rPr>
          <w:rFonts w:eastAsia="Times New Roman" w:cstheme="minorHAnsi"/>
          <w:bCs/>
          <w:color w:val="000000"/>
          <w:lang w:bidi="pl-PL"/>
        </w:rPr>
        <w:t xml:space="preserve">Zdanie pompy do remontu jak i odbiór pomp po remoncie przeprowadzone zostaną protokołem zdawczo-odbiorczym. </w:t>
      </w:r>
    </w:p>
    <w:p w:rsidR="004E6547" w:rsidRPr="004E6547" w:rsidRDefault="004E6547" w:rsidP="006C3EFB">
      <w:pPr>
        <w:keepNext/>
        <w:numPr>
          <w:ilvl w:val="2"/>
          <w:numId w:val="1"/>
        </w:numPr>
        <w:tabs>
          <w:tab w:val="num" w:pos="1134"/>
        </w:tabs>
        <w:spacing w:after="200" w:line="360" w:lineRule="auto"/>
        <w:ind w:left="1418" w:hanging="851"/>
        <w:contextualSpacing/>
        <w:jc w:val="both"/>
        <w:outlineLvl w:val="2"/>
        <w:rPr>
          <w:rFonts w:eastAsia="Times New Roman" w:cstheme="minorHAnsi"/>
          <w:bCs/>
          <w:color w:val="000000"/>
          <w:lang w:bidi="pl-PL"/>
        </w:rPr>
      </w:pPr>
      <w:r w:rsidRPr="004E6547">
        <w:rPr>
          <w:rFonts w:eastAsia="Times New Roman" w:cstheme="minorHAnsi"/>
          <w:bCs/>
          <w:color w:val="000000"/>
          <w:lang w:bidi="pl-PL"/>
        </w:rPr>
        <w:t xml:space="preserve">Weryfikację stanu technicznego pompy mającego na celu określenie zakresu wymiany części należy przeprowadzić w obecności Przedstawiciela Zamawiającego.                                  Z przeprowadzonych badań należy sporządzić sprawozdanie wraz z dokumentacją fotograficzną. O terminie weryfikacji stanu technicznego przed remontem i określenia ostatecznego zakresu remontu Wykonawca zawiadomi Zamawiającego co najmniej 3 dni robocze wcześniej. </w:t>
      </w:r>
    </w:p>
    <w:p w:rsidR="004E6547" w:rsidRPr="004E6547" w:rsidRDefault="004E6547" w:rsidP="00D75F13">
      <w:pPr>
        <w:numPr>
          <w:ilvl w:val="2"/>
          <w:numId w:val="1"/>
        </w:numPr>
        <w:tabs>
          <w:tab w:val="num" w:pos="1134"/>
        </w:tabs>
        <w:spacing w:after="200" w:line="360" w:lineRule="auto"/>
        <w:ind w:left="1418" w:hanging="851"/>
        <w:contextualSpacing/>
        <w:jc w:val="both"/>
        <w:outlineLvl w:val="2"/>
        <w:rPr>
          <w:rFonts w:eastAsia="Times New Roman" w:cstheme="minorHAnsi"/>
          <w:bCs/>
          <w:color w:val="000000"/>
          <w:lang w:bidi="pl-PL"/>
        </w:rPr>
      </w:pPr>
      <w:r w:rsidRPr="004E6547">
        <w:rPr>
          <w:rFonts w:eastAsia="Times New Roman" w:cstheme="minorHAnsi"/>
          <w:bCs/>
          <w:color w:val="000000"/>
          <w:lang w:bidi="pl-PL"/>
        </w:rPr>
        <w:t>Dostawę części zamiennych zgodnie z wymaganiami Zamawiającego - części dostarczone do remontu będą podlegały obowiązkowemu zatwierdzeniu poprzez specjalistę branżowego poprzez fizyczne oględziny przed zabudową oraz kontrolę dokumentów jakościowych</w:t>
      </w:r>
    </w:p>
    <w:p w:rsidR="004E6547" w:rsidRPr="004E6547" w:rsidRDefault="004E6547" w:rsidP="00D75F13">
      <w:pPr>
        <w:numPr>
          <w:ilvl w:val="2"/>
          <w:numId w:val="1"/>
        </w:numPr>
        <w:tabs>
          <w:tab w:val="num" w:pos="1134"/>
        </w:tabs>
        <w:spacing w:after="200" w:line="360" w:lineRule="auto"/>
        <w:ind w:left="1418" w:hanging="851"/>
        <w:contextualSpacing/>
        <w:jc w:val="both"/>
        <w:outlineLvl w:val="2"/>
        <w:rPr>
          <w:rFonts w:eastAsia="Times New Roman" w:cstheme="minorHAnsi"/>
          <w:bCs/>
        </w:rPr>
      </w:pPr>
      <w:r w:rsidRPr="004E6547">
        <w:rPr>
          <w:rFonts w:eastAsia="Times New Roman" w:cstheme="minorHAnsi"/>
          <w:bCs/>
          <w:color w:val="000000"/>
          <w:lang w:bidi="pl-PL"/>
        </w:rPr>
        <w:lastRenderedPageBreak/>
        <w:t>Wykonanie regeneracji części zgodnie ze Szczegółowym wykazem części pomp przeznaczonych do regeneracji Rozdz. III Pakiet A Tabela 2 oraz zgodnie z zaleceniem Komisji Weryfikacyjnej</w:t>
      </w:r>
      <w:r w:rsidRPr="004E6547">
        <w:rPr>
          <w:rFonts w:eastAsia="Times New Roman" w:cstheme="minorHAnsi"/>
          <w:bCs/>
        </w:rPr>
        <w:t xml:space="preserve"> i po protokolarnym uzgodnieniu z Zamawiającym. </w:t>
      </w:r>
    </w:p>
    <w:p w:rsidR="004E6547" w:rsidRPr="004E6547" w:rsidRDefault="004E6547" w:rsidP="006C3EFB">
      <w:pPr>
        <w:keepNext/>
        <w:numPr>
          <w:ilvl w:val="2"/>
          <w:numId w:val="1"/>
        </w:numPr>
        <w:tabs>
          <w:tab w:val="num" w:pos="1134"/>
        </w:tabs>
        <w:spacing w:after="200" w:line="360" w:lineRule="auto"/>
        <w:ind w:left="1418" w:hanging="851"/>
        <w:contextualSpacing/>
        <w:jc w:val="both"/>
        <w:outlineLvl w:val="2"/>
        <w:rPr>
          <w:rFonts w:eastAsia="Times New Roman" w:cstheme="minorHAnsi"/>
          <w:bCs/>
          <w:color w:val="000000"/>
          <w:lang w:bidi="pl-PL"/>
        </w:rPr>
      </w:pPr>
      <w:r w:rsidRPr="004E6547">
        <w:rPr>
          <w:rFonts w:eastAsia="Times New Roman" w:cstheme="minorHAnsi"/>
          <w:bCs/>
          <w:color w:val="000000"/>
          <w:lang w:bidi="pl-PL"/>
        </w:rPr>
        <w:t xml:space="preserve">Zakres prac w ramach regeneracji obejmuje: mycie, czyszczenie, kalibrowanie gwintów, spawanie ubytków, prace tokarskie (m.in. frezowanie, toczenie), docieranie, szlifowanie, sprawdzenie bicia na maszynie. </w:t>
      </w:r>
    </w:p>
    <w:p w:rsidR="004E6547" w:rsidRPr="004E6547" w:rsidRDefault="004E6547" w:rsidP="006C3EFB">
      <w:pPr>
        <w:keepNext/>
        <w:numPr>
          <w:ilvl w:val="2"/>
          <w:numId w:val="1"/>
        </w:numPr>
        <w:tabs>
          <w:tab w:val="num" w:pos="1134"/>
        </w:tabs>
        <w:spacing w:after="200" w:line="360" w:lineRule="auto"/>
        <w:ind w:left="1418" w:hanging="851"/>
        <w:contextualSpacing/>
        <w:jc w:val="both"/>
        <w:outlineLvl w:val="2"/>
        <w:rPr>
          <w:rFonts w:eastAsia="Times New Roman" w:cstheme="minorHAnsi"/>
          <w:bCs/>
          <w:color w:val="000000"/>
          <w:lang w:bidi="pl-PL"/>
        </w:rPr>
      </w:pPr>
      <w:r w:rsidRPr="004E6547">
        <w:rPr>
          <w:rFonts w:eastAsia="Times New Roman" w:cstheme="minorHAnsi"/>
          <w:bCs/>
          <w:color w:val="000000"/>
          <w:lang w:bidi="pl-PL"/>
        </w:rPr>
        <w:t>Wymagane jest przedstawienie pisemnego oświadczenia o posiadaniu dokumentacji technicznej remontowanych urządzeń lub oświadczenie o dostępie do dokumentacji technicznej.</w:t>
      </w:r>
    </w:p>
    <w:p w:rsidR="004E6547" w:rsidRPr="004E6547" w:rsidRDefault="004E6547" w:rsidP="006C3EFB">
      <w:pPr>
        <w:keepNext/>
        <w:numPr>
          <w:ilvl w:val="2"/>
          <w:numId w:val="1"/>
        </w:numPr>
        <w:tabs>
          <w:tab w:val="num" w:pos="1134"/>
        </w:tabs>
        <w:spacing w:after="200" w:line="360" w:lineRule="auto"/>
        <w:ind w:left="1418" w:hanging="851"/>
        <w:contextualSpacing/>
        <w:jc w:val="both"/>
        <w:outlineLvl w:val="2"/>
        <w:rPr>
          <w:rFonts w:eastAsia="Times New Roman" w:cstheme="minorHAnsi"/>
          <w:bCs/>
          <w:color w:val="000000"/>
          <w:lang w:bidi="pl-PL"/>
        </w:rPr>
      </w:pPr>
      <w:r w:rsidRPr="004E6547">
        <w:rPr>
          <w:rFonts w:eastAsia="Times New Roman" w:cstheme="minorHAnsi"/>
          <w:bCs/>
          <w:color w:val="000000"/>
          <w:lang w:bidi="pl-PL"/>
        </w:rPr>
        <w:t>Wszystkie dostarczane części do remontu muszą posiadać atesty materiałowe. Materiały wyspecyfikowane jako nowe muszą być nowe, oryginalne i posiadać świadectwo jakości producenta.</w:t>
      </w:r>
    </w:p>
    <w:p w:rsidR="004E6547" w:rsidRPr="004E6547" w:rsidRDefault="004E6547" w:rsidP="006C3EFB">
      <w:pPr>
        <w:keepNext/>
        <w:numPr>
          <w:ilvl w:val="2"/>
          <w:numId w:val="1"/>
        </w:numPr>
        <w:tabs>
          <w:tab w:val="num" w:pos="1134"/>
        </w:tabs>
        <w:spacing w:after="200" w:line="360" w:lineRule="auto"/>
        <w:ind w:left="1418" w:hanging="851"/>
        <w:contextualSpacing/>
        <w:jc w:val="both"/>
        <w:outlineLvl w:val="2"/>
        <w:rPr>
          <w:rFonts w:eastAsia="Times New Roman" w:cstheme="minorHAnsi"/>
          <w:bCs/>
          <w:color w:val="000000"/>
          <w:lang w:bidi="pl-PL"/>
        </w:rPr>
      </w:pPr>
      <w:r w:rsidRPr="004E6547">
        <w:rPr>
          <w:rFonts w:eastAsia="Times New Roman" w:cstheme="minorHAnsi"/>
          <w:bCs/>
          <w:color w:val="000000"/>
          <w:lang w:bidi="pl-PL"/>
        </w:rPr>
        <w:t xml:space="preserve">Odbiór jakościowy części zregenerowanych i przeznaczonych do wymiany (nowych) należy przeprowadzić w obecności Przedstawiciela Zamawiającego. O terminie odbioru jakościowego Wykonawca zawiadomi Zamawiającego co najmniej 7 dni robocze wcześniej. Wykonawca zapewni transport przedstawiciela Zamawiającego do miejsca odbioru. </w:t>
      </w:r>
    </w:p>
    <w:p w:rsidR="004E6547" w:rsidRPr="004E6547" w:rsidRDefault="004E6547" w:rsidP="00D75F13">
      <w:pPr>
        <w:numPr>
          <w:ilvl w:val="2"/>
          <w:numId w:val="1"/>
        </w:numPr>
        <w:tabs>
          <w:tab w:val="num" w:pos="1134"/>
        </w:tabs>
        <w:spacing w:after="200" w:line="360" w:lineRule="auto"/>
        <w:ind w:left="1418" w:hanging="851"/>
        <w:contextualSpacing/>
        <w:jc w:val="both"/>
        <w:outlineLvl w:val="2"/>
        <w:rPr>
          <w:rFonts w:eastAsia="Times New Roman" w:cstheme="minorHAnsi"/>
          <w:bCs/>
          <w:color w:val="000000"/>
          <w:lang w:bidi="pl-PL"/>
        </w:rPr>
      </w:pPr>
      <w:r w:rsidRPr="004E6547">
        <w:rPr>
          <w:rFonts w:eastAsia="Times New Roman" w:cstheme="minorHAnsi"/>
          <w:bCs/>
          <w:color w:val="000000"/>
          <w:lang w:bidi="pl-PL"/>
        </w:rPr>
        <w:t xml:space="preserve">Po remoncie pompy zostaną przebadane na stacji prób wykonawcy zgodnie z normą PN-EN ISO 9906:2012 (klasa 2B po remoncie) lub u Zamawiającego na obiekcie po montażu. Pompy przebadane zostaną na pełna prędkości obrotową /dla pompy 15Z33 dopuszcza się przeliczenie parametrów wg wzoru </w:t>
      </w:r>
      <w:proofErr w:type="spellStart"/>
      <w:r w:rsidRPr="004E6547">
        <w:rPr>
          <w:rFonts w:eastAsia="Times New Roman" w:cstheme="minorHAnsi"/>
          <w:bCs/>
          <w:color w:val="000000"/>
          <w:lang w:bidi="pl-PL"/>
        </w:rPr>
        <w:t>Karassika</w:t>
      </w:r>
      <w:proofErr w:type="spellEnd"/>
      <w:r w:rsidRPr="004E6547">
        <w:rPr>
          <w:rFonts w:eastAsia="Times New Roman" w:cstheme="minorHAnsi"/>
          <w:bCs/>
          <w:color w:val="000000"/>
          <w:lang w:bidi="pl-PL"/>
        </w:rPr>
        <w:t xml:space="preserve">/ na stacji prób  wraz                            z pomiarem stanu dynamicznego- Wykonawca zapewnia we własnym zakresie pomiar stanu dynamicznego. </w:t>
      </w:r>
    </w:p>
    <w:p w:rsidR="004E6547" w:rsidRPr="004E6547" w:rsidRDefault="004E6547" w:rsidP="00D75F13">
      <w:pPr>
        <w:numPr>
          <w:ilvl w:val="2"/>
          <w:numId w:val="1"/>
        </w:numPr>
        <w:tabs>
          <w:tab w:val="num" w:pos="1134"/>
        </w:tabs>
        <w:spacing w:after="200" w:line="360" w:lineRule="auto"/>
        <w:ind w:left="1418" w:hanging="851"/>
        <w:contextualSpacing/>
        <w:jc w:val="both"/>
        <w:outlineLvl w:val="2"/>
        <w:rPr>
          <w:rFonts w:eastAsia="Times New Roman" w:cstheme="minorHAnsi"/>
          <w:bCs/>
          <w:color w:val="000000"/>
          <w:lang w:bidi="pl-PL"/>
        </w:rPr>
      </w:pPr>
      <w:r w:rsidRPr="004E6547">
        <w:rPr>
          <w:rFonts w:eastAsia="Times New Roman" w:cstheme="minorHAnsi"/>
          <w:bCs/>
          <w:color w:val="000000"/>
          <w:lang w:bidi="pl-PL"/>
        </w:rPr>
        <w:t xml:space="preserve">O terminie odbioru pompy na stanowisku prób Wykonawca powiadomi Zamawiającego co najmniej 3 dni robocze wcześniej. </w:t>
      </w:r>
    </w:p>
    <w:p w:rsidR="004E6547" w:rsidRPr="004E6547" w:rsidRDefault="004E6547" w:rsidP="006C3EFB">
      <w:pPr>
        <w:keepNext/>
        <w:numPr>
          <w:ilvl w:val="2"/>
          <w:numId w:val="1"/>
        </w:numPr>
        <w:tabs>
          <w:tab w:val="num" w:pos="1134"/>
        </w:tabs>
        <w:spacing w:after="200" w:line="360" w:lineRule="auto"/>
        <w:ind w:left="1418" w:hanging="851"/>
        <w:contextualSpacing/>
        <w:jc w:val="both"/>
        <w:outlineLvl w:val="2"/>
        <w:rPr>
          <w:rFonts w:eastAsia="Times New Roman" w:cstheme="minorHAnsi"/>
          <w:bCs/>
          <w:color w:val="000000"/>
          <w:lang w:bidi="pl-PL"/>
        </w:rPr>
      </w:pPr>
      <w:r w:rsidRPr="004E6547">
        <w:rPr>
          <w:rFonts w:eastAsia="Times New Roman" w:cstheme="minorHAnsi"/>
          <w:bCs/>
          <w:color w:val="000000"/>
          <w:lang w:bidi="pl-PL"/>
        </w:rPr>
        <w:lastRenderedPageBreak/>
        <w:t xml:space="preserve">Wykonawca gwarantuje terminowość wykonania remontu również w przypadku konieczności zapewnienia Części zamiennych i materiałów zakwalifikowanych do wymiany po demontażu i weryfikacji elementów pompy. </w:t>
      </w:r>
    </w:p>
    <w:p w:rsidR="004E6547" w:rsidRPr="004E6547" w:rsidRDefault="004E6547" w:rsidP="006C3EFB">
      <w:pPr>
        <w:keepNext/>
        <w:numPr>
          <w:ilvl w:val="2"/>
          <w:numId w:val="1"/>
        </w:numPr>
        <w:tabs>
          <w:tab w:val="num" w:pos="1134"/>
        </w:tabs>
        <w:spacing w:after="200" w:line="360" w:lineRule="auto"/>
        <w:ind w:left="1418" w:hanging="851"/>
        <w:contextualSpacing/>
        <w:jc w:val="both"/>
        <w:outlineLvl w:val="2"/>
        <w:rPr>
          <w:rFonts w:eastAsia="Times New Roman" w:cstheme="minorHAnsi"/>
          <w:bCs/>
          <w:color w:val="000000"/>
          <w:lang w:bidi="pl-PL"/>
        </w:rPr>
      </w:pPr>
      <w:r w:rsidRPr="004E6547">
        <w:rPr>
          <w:rFonts w:eastAsia="Times New Roman" w:cstheme="minorHAnsi"/>
          <w:bCs/>
          <w:color w:val="000000"/>
          <w:lang w:bidi="pl-PL"/>
        </w:rPr>
        <w:t>Wykonawca remontu do umowy załączy szczegółowy zakres prób i sprawdzeń przewidywanych w czasie remontu i ruchów próbnych koniecznych do dotrzymania wysokiego poziomu jakości wykonawstwa.</w:t>
      </w:r>
    </w:p>
    <w:p w:rsidR="004E6547" w:rsidRPr="004E6547" w:rsidRDefault="004E6547" w:rsidP="006C3EFB">
      <w:pPr>
        <w:keepNext/>
        <w:numPr>
          <w:ilvl w:val="2"/>
          <w:numId w:val="1"/>
        </w:numPr>
        <w:tabs>
          <w:tab w:val="num" w:pos="1134"/>
        </w:tabs>
        <w:spacing w:after="200" w:line="360" w:lineRule="auto"/>
        <w:ind w:left="1418" w:hanging="851"/>
        <w:contextualSpacing/>
        <w:jc w:val="both"/>
        <w:outlineLvl w:val="2"/>
        <w:rPr>
          <w:rFonts w:eastAsia="Times New Roman" w:cstheme="minorHAnsi"/>
          <w:bCs/>
          <w:color w:val="000000"/>
          <w:lang w:bidi="pl-PL"/>
        </w:rPr>
      </w:pPr>
      <w:r w:rsidRPr="004E6547">
        <w:rPr>
          <w:rFonts w:eastAsia="Times New Roman" w:cstheme="minorHAnsi"/>
          <w:bCs/>
          <w:color w:val="000000"/>
          <w:lang w:bidi="pl-PL"/>
        </w:rPr>
        <w:t xml:space="preserve">Fakt wykonania remontu pompy powinien być oznaczony trwałą tabliczką znamionową oraz tabliczka kierunku obrotów. Wykonawca powinien zapewnić obsługę serwisową w okresie gwarancyjnym i pogwarancyjnym, przyjazd serwisu                       w przypadku ujawnienia się usterki lub uszkodzenia w okresie gwarancyjnym. </w:t>
      </w:r>
    </w:p>
    <w:p w:rsidR="004E6547" w:rsidRPr="004E6547" w:rsidRDefault="004E6547" w:rsidP="006C3EFB">
      <w:pPr>
        <w:keepNext/>
        <w:numPr>
          <w:ilvl w:val="2"/>
          <w:numId w:val="1"/>
        </w:numPr>
        <w:tabs>
          <w:tab w:val="num" w:pos="1134"/>
        </w:tabs>
        <w:spacing w:after="200" w:line="360" w:lineRule="auto"/>
        <w:ind w:left="1418" w:hanging="851"/>
        <w:contextualSpacing/>
        <w:jc w:val="both"/>
        <w:outlineLvl w:val="2"/>
        <w:rPr>
          <w:rFonts w:eastAsia="Times New Roman" w:cstheme="minorHAnsi"/>
          <w:bCs/>
          <w:color w:val="000000"/>
          <w:lang w:bidi="pl-PL"/>
        </w:rPr>
      </w:pPr>
      <w:r w:rsidRPr="004E6547">
        <w:rPr>
          <w:rFonts w:eastAsia="Times New Roman" w:cstheme="minorHAnsi"/>
          <w:bCs/>
          <w:color w:val="000000"/>
          <w:lang w:bidi="pl-PL"/>
        </w:rPr>
        <w:t>Konserwacja, malowanie oraz znakowanie pompy</w:t>
      </w:r>
    </w:p>
    <w:p w:rsidR="004E6547" w:rsidRPr="004E6547" w:rsidRDefault="004E6547" w:rsidP="006C3EFB">
      <w:pPr>
        <w:keepNext/>
        <w:numPr>
          <w:ilvl w:val="2"/>
          <w:numId w:val="1"/>
        </w:numPr>
        <w:tabs>
          <w:tab w:val="num" w:pos="1134"/>
        </w:tabs>
        <w:spacing w:after="200" w:line="360" w:lineRule="auto"/>
        <w:ind w:left="1418" w:hanging="851"/>
        <w:contextualSpacing/>
        <w:jc w:val="both"/>
        <w:outlineLvl w:val="2"/>
        <w:rPr>
          <w:rFonts w:eastAsia="Times New Roman" w:cstheme="minorHAnsi"/>
          <w:bCs/>
          <w:color w:val="000000"/>
          <w:lang w:bidi="pl-PL"/>
        </w:rPr>
      </w:pPr>
      <w:r w:rsidRPr="004E6547">
        <w:rPr>
          <w:rFonts w:eastAsia="Times New Roman" w:cstheme="minorHAnsi"/>
          <w:bCs/>
          <w:color w:val="000000"/>
          <w:lang w:bidi="pl-PL"/>
        </w:rPr>
        <w:t>Transport pompy do Wykonawcy po jej remoncie do Zamawiającego.</w:t>
      </w:r>
    </w:p>
    <w:p w:rsidR="004E6547" w:rsidRPr="004E6547" w:rsidRDefault="004E6547" w:rsidP="006C3EFB">
      <w:pPr>
        <w:keepNext/>
        <w:numPr>
          <w:ilvl w:val="2"/>
          <w:numId w:val="1"/>
        </w:numPr>
        <w:tabs>
          <w:tab w:val="num" w:pos="1134"/>
        </w:tabs>
        <w:spacing w:after="200" w:line="360" w:lineRule="auto"/>
        <w:ind w:left="1418" w:hanging="851"/>
        <w:contextualSpacing/>
        <w:jc w:val="both"/>
        <w:outlineLvl w:val="2"/>
        <w:rPr>
          <w:rFonts w:eastAsia="Times New Roman" w:cstheme="minorHAnsi"/>
          <w:bCs/>
          <w:color w:val="000000"/>
          <w:lang w:bidi="pl-PL"/>
        </w:rPr>
      </w:pPr>
      <w:r w:rsidRPr="004E6547">
        <w:rPr>
          <w:rFonts w:eastAsia="Times New Roman" w:cstheme="minorHAnsi"/>
          <w:bCs/>
          <w:color w:val="000000"/>
          <w:lang w:bidi="pl-PL"/>
        </w:rPr>
        <w:t xml:space="preserve">Obowiązkiem Wykonawcy jest wycena wszystkich części zamiennych przeznaczonych wg Zamawiającego do realizacji zadania – </w:t>
      </w:r>
    </w:p>
    <w:p w:rsidR="004E6547" w:rsidRPr="004E6547" w:rsidRDefault="004E6547" w:rsidP="006C3EFB">
      <w:pPr>
        <w:keepNext/>
        <w:numPr>
          <w:ilvl w:val="2"/>
          <w:numId w:val="1"/>
        </w:numPr>
        <w:tabs>
          <w:tab w:val="num" w:pos="1134"/>
        </w:tabs>
        <w:spacing w:after="200" w:line="360" w:lineRule="auto"/>
        <w:ind w:left="1418" w:hanging="851"/>
        <w:contextualSpacing/>
        <w:jc w:val="both"/>
        <w:outlineLvl w:val="2"/>
        <w:rPr>
          <w:rFonts w:eastAsia="Times New Roman" w:cstheme="minorHAnsi"/>
          <w:bCs/>
        </w:rPr>
      </w:pPr>
      <w:r w:rsidRPr="004E6547">
        <w:rPr>
          <w:rFonts w:eastAsia="Times New Roman" w:cstheme="minorHAnsi"/>
          <w:bCs/>
          <w:color w:val="000000"/>
          <w:lang w:bidi="pl-PL"/>
        </w:rPr>
        <w:t>Wykonawca gwarantuje nadzór nad montażem i uruchomieniem pompy po remoncie u Zamawiającego – wykonanie pomiarów dynamicznych</w:t>
      </w:r>
      <w:r w:rsidRPr="004E6547">
        <w:rPr>
          <w:rFonts w:eastAsia="Times New Roman" w:cstheme="minorHAnsi"/>
          <w:bCs/>
        </w:rPr>
        <w:t xml:space="preserve">. </w:t>
      </w:r>
    </w:p>
    <w:p w:rsidR="004E6547" w:rsidRPr="004E6547" w:rsidRDefault="004E6547" w:rsidP="006C3EFB">
      <w:pPr>
        <w:keepNext/>
        <w:numPr>
          <w:ilvl w:val="0"/>
          <w:numId w:val="1"/>
        </w:numPr>
        <w:spacing w:before="80" w:after="240" w:line="360" w:lineRule="auto"/>
        <w:contextualSpacing/>
        <w:jc w:val="both"/>
        <w:outlineLvl w:val="1"/>
        <w:rPr>
          <w:rFonts w:eastAsia="Calibri" w:cstheme="minorHAnsi"/>
          <w:b/>
          <w:bCs/>
          <w:iCs/>
        </w:rPr>
      </w:pPr>
      <w:bookmarkStart w:id="62" w:name="_Toc516812126"/>
      <w:bookmarkStart w:id="63" w:name="_Toc519242770"/>
      <w:r w:rsidRPr="004E6547">
        <w:rPr>
          <w:rFonts w:eastAsia="Times New Roman" w:cstheme="minorHAnsi"/>
          <w:b/>
          <w:bCs/>
          <w:iCs/>
        </w:rPr>
        <w:t>Ruch próbny</w:t>
      </w:r>
      <w:bookmarkEnd w:id="62"/>
      <w:bookmarkEnd w:id="63"/>
      <w:r w:rsidRPr="004E6547">
        <w:rPr>
          <w:rFonts w:eastAsia="Calibri" w:cstheme="minorHAnsi"/>
          <w:b/>
          <w:bCs/>
          <w:iCs/>
        </w:rPr>
        <w:t xml:space="preserve"> </w:t>
      </w:r>
    </w:p>
    <w:p w:rsidR="004E6547" w:rsidRPr="004E6547" w:rsidRDefault="004E6547" w:rsidP="006C3EFB">
      <w:pPr>
        <w:keepNext/>
        <w:numPr>
          <w:ilvl w:val="1"/>
          <w:numId w:val="1"/>
        </w:numPr>
        <w:spacing w:before="80" w:after="240" w:line="360" w:lineRule="auto"/>
        <w:ind w:left="1276" w:hanging="916"/>
        <w:contextualSpacing/>
        <w:jc w:val="both"/>
        <w:outlineLvl w:val="1"/>
        <w:rPr>
          <w:rFonts w:eastAsia="Times New Roman" w:cstheme="minorHAnsi"/>
          <w:b/>
          <w:bCs/>
          <w:iCs/>
        </w:rPr>
      </w:pPr>
      <w:r w:rsidRPr="004E6547">
        <w:rPr>
          <w:rFonts w:eastAsia="Times New Roman" w:cstheme="minorHAnsi"/>
          <w:bCs/>
          <w:iCs/>
        </w:rPr>
        <w:t xml:space="preserve">Warunkiem odbioru prac jest przeprowadzenie pozytywnego Ruchu Próbnego. Ruch Próbny odbędzie się po zakończeniu prac, potwierdzonych odbiorem inspektorskim                   z udziałem przedstawicieli Zamawiającego w terminie ustalonym w harmonogramie szczegółowym. W przypadku remontu pomp na magazyn za ruch próbny uważany będzie odbiór pomp na stanowisku prób przy czym czas pracy pompy na stanowisku odbiorczym nie może być krótszy niż 1 godz. </w:t>
      </w:r>
    </w:p>
    <w:p w:rsidR="004E6547" w:rsidRPr="004E6547" w:rsidRDefault="004E6547" w:rsidP="00D75F13">
      <w:pPr>
        <w:numPr>
          <w:ilvl w:val="1"/>
          <w:numId w:val="1"/>
        </w:numPr>
        <w:spacing w:before="80" w:after="240" w:line="360" w:lineRule="auto"/>
        <w:ind w:left="1276" w:hanging="919"/>
        <w:contextualSpacing/>
        <w:jc w:val="both"/>
        <w:outlineLvl w:val="1"/>
        <w:rPr>
          <w:rFonts w:eastAsia="Times New Roman" w:cstheme="minorHAnsi"/>
          <w:bCs/>
          <w:iCs/>
        </w:rPr>
      </w:pPr>
      <w:r w:rsidRPr="004E6547">
        <w:rPr>
          <w:rFonts w:eastAsia="Times New Roman" w:cstheme="minorHAnsi"/>
          <w:bCs/>
          <w:iCs/>
        </w:rPr>
        <w:t xml:space="preserve">Ruch próbny po zamontowaniu pompy na stanowisku roboczym uważany będzie za pozytywny, jeżeli pompa przepracuje nieprzerwanie 72h a poziom drgań gwarantowany będzie zgodnie z normą PN –ISO – 10816-7:1998 dla kategorii II i musi mieścić się                        w strefie B </w:t>
      </w:r>
    </w:p>
    <w:p w:rsidR="004E6547" w:rsidRPr="004E6547" w:rsidRDefault="004E6547" w:rsidP="006C3EFB">
      <w:pPr>
        <w:keepNext/>
        <w:numPr>
          <w:ilvl w:val="1"/>
          <w:numId w:val="1"/>
        </w:numPr>
        <w:spacing w:before="80" w:after="240" w:line="360" w:lineRule="auto"/>
        <w:ind w:left="1276" w:hanging="916"/>
        <w:contextualSpacing/>
        <w:jc w:val="both"/>
        <w:outlineLvl w:val="1"/>
        <w:rPr>
          <w:rFonts w:eastAsia="Times New Roman" w:cstheme="minorHAnsi"/>
          <w:bCs/>
          <w:iCs/>
        </w:rPr>
      </w:pPr>
      <w:r w:rsidRPr="004E6547">
        <w:rPr>
          <w:rFonts w:eastAsia="Times New Roman" w:cstheme="minorHAnsi"/>
          <w:bCs/>
          <w:iCs/>
        </w:rPr>
        <w:lastRenderedPageBreak/>
        <w:t>Temperatura łożysk pompy ≤ 50 C° (temperatura oleju na dolocie do łożysk min 35C)                   a inne parametry będą zgodnie z DTR.</w:t>
      </w:r>
    </w:p>
    <w:p w:rsidR="004E6547" w:rsidRPr="004E6547" w:rsidRDefault="004E6547" w:rsidP="006C3EFB">
      <w:pPr>
        <w:keepNext/>
        <w:numPr>
          <w:ilvl w:val="1"/>
          <w:numId w:val="1"/>
        </w:numPr>
        <w:spacing w:before="80" w:after="240" w:line="360" w:lineRule="auto"/>
        <w:ind w:left="1276" w:hanging="916"/>
        <w:contextualSpacing/>
        <w:jc w:val="both"/>
        <w:outlineLvl w:val="1"/>
        <w:rPr>
          <w:rFonts w:eastAsia="Times New Roman" w:cstheme="minorHAnsi"/>
          <w:bCs/>
          <w:iCs/>
        </w:rPr>
      </w:pPr>
      <w:r w:rsidRPr="004E6547">
        <w:rPr>
          <w:rFonts w:eastAsia="Times New Roman" w:cstheme="minorHAnsi"/>
          <w:bCs/>
          <w:iCs/>
        </w:rPr>
        <w:t xml:space="preserve"> Wykonawca będzie zobowiązany do bezpośredniego uczestnictwa w ruchu próbnym,                           w odbiorach częściowych i końcowych. </w:t>
      </w:r>
    </w:p>
    <w:p w:rsidR="004E6547" w:rsidRPr="004E6547" w:rsidRDefault="004E6547" w:rsidP="006C3EFB">
      <w:pPr>
        <w:keepNext/>
        <w:numPr>
          <w:ilvl w:val="1"/>
          <w:numId w:val="1"/>
        </w:numPr>
        <w:spacing w:before="80" w:after="240" w:line="360" w:lineRule="auto"/>
        <w:ind w:left="1276" w:hanging="916"/>
        <w:contextualSpacing/>
        <w:jc w:val="both"/>
        <w:outlineLvl w:val="1"/>
        <w:rPr>
          <w:rFonts w:eastAsia="Times New Roman" w:cstheme="minorHAnsi"/>
          <w:bCs/>
          <w:iCs/>
        </w:rPr>
      </w:pPr>
      <w:r w:rsidRPr="004E6547">
        <w:rPr>
          <w:rFonts w:eastAsia="Times New Roman" w:cstheme="minorHAnsi"/>
          <w:bCs/>
          <w:iCs/>
        </w:rPr>
        <w:t xml:space="preserve">Odbioru dokonuje Przedstawiciel Zamawiającego lub upoważniona przez niego osoba. Wykonawca i Zamawiający są obowiązani dołożyć należytej staranności przy odbiorze oraz mogą korzystać z opinii rzeczoznawców </w:t>
      </w:r>
    </w:p>
    <w:p w:rsidR="004E6547" w:rsidRPr="004E6547" w:rsidRDefault="004E6547" w:rsidP="006C3EFB">
      <w:pPr>
        <w:keepNext/>
        <w:numPr>
          <w:ilvl w:val="1"/>
          <w:numId w:val="1"/>
        </w:numPr>
        <w:spacing w:before="80" w:after="240" w:line="360" w:lineRule="auto"/>
        <w:ind w:left="1276" w:hanging="916"/>
        <w:contextualSpacing/>
        <w:jc w:val="both"/>
        <w:outlineLvl w:val="1"/>
        <w:rPr>
          <w:rFonts w:eastAsia="Times New Roman" w:cstheme="minorHAnsi"/>
          <w:bCs/>
          <w:iCs/>
        </w:rPr>
      </w:pPr>
      <w:r w:rsidRPr="004E6547">
        <w:rPr>
          <w:rFonts w:eastAsia="Times New Roman" w:cstheme="minorHAnsi"/>
          <w:bCs/>
          <w:iCs/>
        </w:rPr>
        <w:t xml:space="preserve">Z czynności odbioru sporządza się protokół odbioru ruchu próbnego, który powinien zawierać ustalenia poczynione w toku odbioru </w:t>
      </w:r>
    </w:p>
    <w:p w:rsidR="004E6547" w:rsidRPr="004E6547" w:rsidRDefault="004E6547" w:rsidP="006C3EFB">
      <w:pPr>
        <w:keepNext/>
        <w:numPr>
          <w:ilvl w:val="1"/>
          <w:numId w:val="1"/>
        </w:numPr>
        <w:spacing w:before="80" w:after="240" w:line="360" w:lineRule="auto"/>
        <w:ind w:left="1276" w:hanging="916"/>
        <w:contextualSpacing/>
        <w:jc w:val="both"/>
        <w:outlineLvl w:val="1"/>
        <w:rPr>
          <w:rFonts w:eastAsia="Times New Roman" w:cstheme="minorHAnsi"/>
          <w:bCs/>
          <w:iCs/>
        </w:rPr>
      </w:pPr>
      <w:r w:rsidRPr="004E6547">
        <w:rPr>
          <w:rFonts w:eastAsia="Times New Roman" w:cstheme="minorHAnsi"/>
          <w:bCs/>
          <w:iCs/>
        </w:rPr>
        <w:t>W przypadku niepowodzenia ruchu próbnego z winy Wykonawcy jest on zobowiązany do wykonania na swój koszt włączając w to robociznę, części zamienne, transport oraz inne koszty łącznie z podatkiem VAT takich prac, które spowodują spełnienie warunków odbiorowych w trakcie powtórzonego ruchu próbnego. W takim przypadku ruch próbny zostanie powtórzony w terminie jak najwcześniejszym, koszty z tym związane zostaną zrefundowane przez Wykonawcę.</w:t>
      </w:r>
    </w:p>
    <w:p w:rsidR="004E6547" w:rsidRPr="004E6547" w:rsidRDefault="004E6547" w:rsidP="006C3EFB">
      <w:pPr>
        <w:keepNext/>
        <w:numPr>
          <w:ilvl w:val="1"/>
          <w:numId w:val="1"/>
        </w:numPr>
        <w:spacing w:before="80" w:after="240" w:line="360" w:lineRule="auto"/>
        <w:ind w:left="1276" w:hanging="916"/>
        <w:contextualSpacing/>
        <w:jc w:val="both"/>
        <w:outlineLvl w:val="1"/>
        <w:rPr>
          <w:rFonts w:eastAsia="Times New Roman" w:cstheme="minorHAnsi"/>
          <w:bCs/>
          <w:iCs/>
        </w:rPr>
      </w:pPr>
      <w:r w:rsidRPr="004E6547">
        <w:rPr>
          <w:rFonts w:eastAsia="Times New Roman" w:cstheme="minorHAnsi"/>
          <w:bCs/>
          <w:iCs/>
        </w:rPr>
        <w:t>Zamawiający nie dopuszcza niedotrzymania któregokolwiek z Gwarantowanych Parametrów Technicznych. W przypadku, gdy pomiary Gwarantowanych Parametrów Technicznych wykażą nie osiągnięcie któregokolwiek z Gwarantowanych Parametrów Technicznych Zamawiającemu będzie przysługiwało prawo odstąpienia od Umowy na zasadach wskazanych w Umowie. Wykonawca gwarantuje uzyskanie Gwarantowanych Parametrów Technicznych zawartych w załącznikach 1-5 „Zakres prac i parametry odbiorowe” dla poszczególnych typów pomp.</w:t>
      </w:r>
    </w:p>
    <w:p w:rsidR="004E6547" w:rsidRPr="004E6547" w:rsidRDefault="004E6547" w:rsidP="006C3EFB">
      <w:pPr>
        <w:keepNext/>
        <w:numPr>
          <w:ilvl w:val="0"/>
          <w:numId w:val="1"/>
        </w:numPr>
        <w:spacing w:before="80" w:after="240" w:line="360" w:lineRule="auto"/>
        <w:contextualSpacing/>
        <w:jc w:val="both"/>
        <w:outlineLvl w:val="1"/>
        <w:rPr>
          <w:rFonts w:eastAsia="Times New Roman" w:cstheme="minorHAnsi"/>
          <w:bCs/>
          <w:iCs/>
        </w:rPr>
      </w:pPr>
      <w:bookmarkStart w:id="64" w:name="_Toc516812127"/>
      <w:bookmarkStart w:id="65" w:name="_Toc519242771"/>
      <w:r w:rsidRPr="004E6547">
        <w:rPr>
          <w:rFonts w:eastAsia="Times New Roman" w:cstheme="minorHAnsi"/>
          <w:b/>
          <w:bCs/>
          <w:iCs/>
        </w:rPr>
        <w:t>Odbiory Robót</w:t>
      </w:r>
      <w:bookmarkEnd w:id="64"/>
      <w:bookmarkEnd w:id="65"/>
      <w:r w:rsidRPr="004E6547">
        <w:rPr>
          <w:rFonts w:eastAsia="Times New Roman" w:cstheme="minorHAnsi"/>
          <w:b/>
          <w:bCs/>
          <w:iCs/>
        </w:rPr>
        <w:t xml:space="preserve"> </w:t>
      </w:r>
    </w:p>
    <w:p w:rsidR="004E6547" w:rsidRPr="004E6547" w:rsidRDefault="004E6547" w:rsidP="006C3EFB">
      <w:pPr>
        <w:keepNext/>
        <w:numPr>
          <w:ilvl w:val="1"/>
          <w:numId w:val="1"/>
        </w:numPr>
        <w:spacing w:before="80" w:after="240" w:line="360" w:lineRule="auto"/>
        <w:ind w:left="1276" w:hanging="916"/>
        <w:contextualSpacing/>
        <w:jc w:val="both"/>
        <w:outlineLvl w:val="1"/>
        <w:rPr>
          <w:rFonts w:eastAsia="Times New Roman" w:cstheme="minorHAnsi"/>
          <w:bCs/>
          <w:iCs/>
        </w:rPr>
      </w:pPr>
      <w:r w:rsidRPr="004E6547">
        <w:rPr>
          <w:rFonts w:eastAsia="Times New Roman" w:cstheme="minorHAnsi"/>
          <w:bCs/>
          <w:iCs/>
        </w:rPr>
        <w:t xml:space="preserve">Wszelkie roboty zanikające oraz wymienione w planie jakości jako punkty kontrolne muszą być bezwzględnie zgłoszone do odbioru i odebrane przez przedstawiciela Zamawiającego. </w:t>
      </w:r>
    </w:p>
    <w:p w:rsidR="004E6547" w:rsidRPr="004E6547" w:rsidRDefault="004E6547" w:rsidP="006C3EFB">
      <w:pPr>
        <w:keepNext/>
        <w:numPr>
          <w:ilvl w:val="1"/>
          <w:numId w:val="1"/>
        </w:numPr>
        <w:spacing w:before="80" w:after="240" w:line="360" w:lineRule="auto"/>
        <w:ind w:left="1276" w:hanging="916"/>
        <w:contextualSpacing/>
        <w:jc w:val="both"/>
        <w:outlineLvl w:val="1"/>
        <w:rPr>
          <w:rFonts w:eastAsia="Times New Roman" w:cstheme="minorHAnsi"/>
          <w:bCs/>
          <w:iCs/>
        </w:rPr>
      </w:pPr>
      <w:r w:rsidRPr="004E6547">
        <w:rPr>
          <w:rFonts w:eastAsia="Times New Roman" w:cstheme="minorHAnsi"/>
          <w:bCs/>
          <w:iCs/>
        </w:rPr>
        <w:t xml:space="preserve">Obowiązkiem Wykonawcy jest uzyskanie wszelkich wymaganych w SIWZ dokumentów, które będą potrzebne do odbioru końcowego. </w:t>
      </w:r>
    </w:p>
    <w:p w:rsidR="004E6547" w:rsidRPr="004E6547" w:rsidRDefault="004E6547" w:rsidP="006C3EFB">
      <w:pPr>
        <w:keepNext/>
        <w:numPr>
          <w:ilvl w:val="1"/>
          <w:numId w:val="1"/>
        </w:numPr>
        <w:spacing w:before="80" w:after="240" w:line="360" w:lineRule="auto"/>
        <w:ind w:left="1276" w:hanging="916"/>
        <w:contextualSpacing/>
        <w:jc w:val="both"/>
        <w:outlineLvl w:val="1"/>
        <w:rPr>
          <w:rFonts w:eastAsia="Times New Roman" w:cstheme="minorHAnsi"/>
          <w:bCs/>
          <w:iCs/>
        </w:rPr>
      </w:pPr>
      <w:r w:rsidRPr="004E6547">
        <w:rPr>
          <w:rFonts w:eastAsia="Times New Roman" w:cstheme="minorHAnsi"/>
          <w:bCs/>
          <w:iCs/>
        </w:rPr>
        <w:t xml:space="preserve">Do obowiązków Wykonawcy należy skompletowanie i przedstawienie Przedstawicielowi Zamawiającego dokumentów pozwalających na ocenę prawidłowego Wykonania przedmiotu odbioru, a w szczególności: Dziennik Realizacji Prac, zaświadczenie </w:t>
      </w:r>
      <w:r w:rsidRPr="004E6547">
        <w:rPr>
          <w:rFonts w:eastAsia="Times New Roman" w:cstheme="minorHAnsi"/>
          <w:bCs/>
          <w:iCs/>
        </w:rPr>
        <w:lastRenderedPageBreak/>
        <w:t xml:space="preserve">właściwych jednostek i organów, niezbędnych świadectw kontroli jakości, wyników pomiarów, kart odbiorów jakościowych, atestów materiałowych oraz dokumentacji powykonawczej ze wszystkimi wnioskami dokonanymi w toku prac </w:t>
      </w:r>
    </w:p>
    <w:p w:rsidR="004E6547" w:rsidRPr="004E6547" w:rsidRDefault="004E6547" w:rsidP="006C3EFB">
      <w:pPr>
        <w:keepNext/>
        <w:numPr>
          <w:ilvl w:val="1"/>
          <w:numId w:val="1"/>
        </w:numPr>
        <w:spacing w:before="80" w:after="240" w:line="360" w:lineRule="auto"/>
        <w:ind w:left="1276" w:hanging="916"/>
        <w:contextualSpacing/>
        <w:jc w:val="both"/>
        <w:outlineLvl w:val="1"/>
        <w:rPr>
          <w:rFonts w:eastAsia="Times New Roman" w:cstheme="minorHAnsi"/>
          <w:bCs/>
          <w:iCs/>
        </w:rPr>
      </w:pPr>
      <w:r w:rsidRPr="004E6547">
        <w:rPr>
          <w:rFonts w:eastAsia="Times New Roman" w:cstheme="minorHAnsi"/>
          <w:bCs/>
          <w:iCs/>
        </w:rPr>
        <w:t xml:space="preserve">Jeżeli przeprowadzenie odbioru częściowego lub końcowego uniemożliwia Wykonawcy jakaś przyczyna, za którą odpowiedzialny jest Zamawiający lub inny Wykonawca zatrudniony przez Zamawiającego przez okres dłuższy niż 3 dni, to należy przyjąć, </w:t>
      </w:r>
      <w:r w:rsidR="006C3EFB">
        <w:rPr>
          <w:rFonts w:eastAsia="Times New Roman" w:cstheme="minorHAnsi"/>
          <w:bCs/>
          <w:iCs/>
        </w:rPr>
        <w:t xml:space="preserve">                                    </w:t>
      </w:r>
      <w:r w:rsidRPr="004E6547">
        <w:rPr>
          <w:rFonts w:eastAsia="Times New Roman" w:cstheme="minorHAnsi"/>
          <w:bCs/>
          <w:iCs/>
        </w:rPr>
        <w:t>że</w:t>
      </w:r>
      <w:r w:rsidR="006C3EFB">
        <w:rPr>
          <w:rFonts w:eastAsia="Times New Roman" w:cstheme="minorHAnsi"/>
          <w:bCs/>
          <w:iCs/>
        </w:rPr>
        <w:t xml:space="preserve"> </w:t>
      </w:r>
      <w:r w:rsidRPr="004E6547">
        <w:rPr>
          <w:rFonts w:eastAsia="Times New Roman" w:cstheme="minorHAnsi"/>
          <w:bCs/>
          <w:iCs/>
        </w:rPr>
        <w:t xml:space="preserve">Zamawiający przejął Prace z dniem, w którym odbiory częściowy lub końcowy zostałyby przeprowadzone gdyby nie wystąpiła przeszkoda </w:t>
      </w:r>
    </w:p>
    <w:p w:rsidR="004E6547" w:rsidRPr="004E6547" w:rsidRDefault="004E6547" w:rsidP="006C3EFB">
      <w:pPr>
        <w:keepNext/>
        <w:numPr>
          <w:ilvl w:val="1"/>
          <w:numId w:val="1"/>
        </w:numPr>
        <w:spacing w:before="80" w:after="240" w:line="360" w:lineRule="auto"/>
        <w:ind w:left="1276" w:hanging="916"/>
        <w:contextualSpacing/>
        <w:jc w:val="both"/>
        <w:outlineLvl w:val="1"/>
        <w:rPr>
          <w:rFonts w:eastAsia="Times New Roman" w:cstheme="minorHAnsi"/>
          <w:bCs/>
          <w:iCs/>
        </w:rPr>
      </w:pPr>
      <w:r w:rsidRPr="004E6547">
        <w:rPr>
          <w:rFonts w:eastAsia="Times New Roman" w:cstheme="minorHAnsi"/>
          <w:bCs/>
          <w:iCs/>
        </w:rPr>
        <w:t xml:space="preserve">Prace nie zostaną uznane za odebrane, jeśli nie będą zgodne z Umową i dokumentacją projektową wykonawczą </w:t>
      </w:r>
    </w:p>
    <w:p w:rsidR="004E6547" w:rsidRPr="004E6547" w:rsidRDefault="004E6547" w:rsidP="006C3EFB">
      <w:pPr>
        <w:keepNext/>
        <w:numPr>
          <w:ilvl w:val="1"/>
          <w:numId w:val="1"/>
        </w:numPr>
        <w:spacing w:before="80" w:after="240" w:line="360" w:lineRule="auto"/>
        <w:ind w:left="1276" w:hanging="916"/>
        <w:contextualSpacing/>
        <w:jc w:val="both"/>
        <w:outlineLvl w:val="1"/>
        <w:rPr>
          <w:rFonts w:eastAsia="Times New Roman" w:cstheme="minorHAnsi"/>
          <w:bCs/>
          <w:iCs/>
        </w:rPr>
      </w:pPr>
      <w:r w:rsidRPr="004E6547">
        <w:rPr>
          <w:rFonts w:eastAsia="Times New Roman" w:cstheme="minorHAnsi"/>
          <w:bCs/>
          <w:iCs/>
        </w:rPr>
        <w:t xml:space="preserve">O osiągnięciu gotowości do podpisania Protokołu Odbioru Prac, Wykonawca jest zobowiązany zawiadomić Zamawiającego na 3 dni, wpisem do Dziennika Realizacji Prac. </w:t>
      </w:r>
    </w:p>
    <w:p w:rsidR="004E6547" w:rsidRPr="004E6547" w:rsidRDefault="004E6547" w:rsidP="006C3EFB">
      <w:pPr>
        <w:keepNext/>
        <w:numPr>
          <w:ilvl w:val="1"/>
          <w:numId w:val="1"/>
        </w:numPr>
        <w:spacing w:before="80" w:after="240" w:line="360" w:lineRule="auto"/>
        <w:ind w:left="1276" w:hanging="916"/>
        <w:contextualSpacing/>
        <w:jc w:val="both"/>
        <w:outlineLvl w:val="1"/>
        <w:rPr>
          <w:rFonts w:eastAsia="Times New Roman" w:cstheme="minorHAnsi"/>
          <w:bCs/>
          <w:iCs/>
        </w:rPr>
      </w:pPr>
      <w:r w:rsidRPr="004E6547">
        <w:rPr>
          <w:rFonts w:eastAsia="Times New Roman" w:cstheme="minorHAnsi"/>
          <w:bCs/>
          <w:iCs/>
        </w:rPr>
        <w:t xml:space="preserve">W ciągu 5 dni od upływu terminu na zawiadomienie, Zamawiający powinien przystąpić do czynności odbioru </w:t>
      </w:r>
    </w:p>
    <w:p w:rsidR="004E6547" w:rsidRPr="004E6547" w:rsidRDefault="004E6547" w:rsidP="006C3EFB">
      <w:pPr>
        <w:keepNext/>
        <w:numPr>
          <w:ilvl w:val="1"/>
          <w:numId w:val="1"/>
        </w:numPr>
        <w:spacing w:before="80" w:after="240" w:line="360" w:lineRule="auto"/>
        <w:ind w:left="1276" w:hanging="916"/>
        <w:contextualSpacing/>
        <w:jc w:val="both"/>
        <w:outlineLvl w:val="1"/>
        <w:rPr>
          <w:rFonts w:eastAsia="Times New Roman" w:cstheme="minorHAnsi"/>
          <w:bCs/>
          <w:iCs/>
        </w:rPr>
      </w:pPr>
      <w:r w:rsidRPr="004E6547">
        <w:rPr>
          <w:rFonts w:eastAsia="Times New Roman" w:cstheme="minorHAnsi"/>
          <w:bCs/>
          <w:iCs/>
        </w:rPr>
        <w:t xml:space="preserve">Potwierdzeniem wykonania Zakresu Prac wg Umowy będzie Protokół Odbioru Prac podpisany przez Zamawiającego po odbiorze. </w:t>
      </w:r>
    </w:p>
    <w:p w:rsidR="004E6547" w:rsidRPr="004E6547" w:rsidRDefault="004E6547" w:rsidP="006C3EFB">
      <w:pPr>
        <w:keepNext/>
        <w:numPr>
          <w:ilvl w:val="1"/>
          <w:numId w:val="1"/>
        </w:numPr>
        <w:spacing w:before="80" w:after="240" w:line="360" w:lineRule="auto"/>
        <w:ind w:left="1276" w:hanging="916"/>
        <w:contextualSpacing/>
        <w:jc w:val="both"/>
        <w:outlineLvl w:val="1"/>
        <w:rPr>
          <w:rFonts w:eastAsia="Times New Roman" w:cstheme="minorHAnsi"/>
          <w:bCs/>
          <w:iCs/>
        </w:rPr>
      </w:pPr>
      <w:r w:rsidRPr="004E6547">
        <w:rPr>
          <w:rFonts w:eastAsia="Times New Roman" w:cstheme="minorHAnsi"/>
          <w:bCs/>
          <w:iCs/>
        </w:rPr>
        <w:t xml:space="preserve">Datą odbioru Prac jest dzień podpisania przez strony Protokołu Odbioru Prac (częściowego, końcowego), </w:t>
      </w:r>
    </w:p>
    <w:p w:rsidR="004E6547" w:rsidRPr="004E6547" w:rsidRDefault="004E6547" w:rsidP="006C3EFB">
      <w:pPr>
        <w:keepNext/>
        <w:numPr>
          <w:ilvl w:val="0"/>
          <w:numId w:val="1"/>
        </w:numPr>
        <w:tabs>
          <w:tab w:val="num" w:pos="709"/>
        </w:tabs>
        <w:spacing w:before="80" w:after="240" w:line="360" w:lineRule="auto"/>
        <w:contextualSpacing/>
        <w:jc w:val="both"/>
        <w:outlineLvl w:val="1"/>
        <w:rPr>
          <w:rFonts w:eastAsia="Times New Roman" w:cstheme="minorHAnsi"/>
          <w:bCs/>
          <w:iCs/>
        </w:rPr>
      </w:pPr>
      <w:bookmarkStart w:id="66" w:name="_Toc516812128"/>
      <w:bookmarkStart w:id="67" w:name="_Toc519242772"/>
      <w:r w:rsidRPr="004E6547">
        <w:rPr>
          <w:rFonts w:eastAsia="Times New Roman" w:cstheme="minorHAnsi"/>
          <w:b/>
          <w:bCs/>
          <w:iCs/>
        </w:rPr>
        <w:t>Dokumentacja powykonawcza i końcowe dokumenty.</w:t>
      </w:r>
      <w:bookmarkEnd w:id="66"/>
      <w:bookmarkEnd w:id="67"/>
    </w:p>
    <w:p w:rsidR="004E6547" w:rsidRPr="004E6547" w:rsidRDefault="004E6547" w:rsidP="006C3EFB">
      <w:pPr>
        <w:keepNext/>
        <w:numPr>
          <w:ilvl w:val="1"/>
          <w:numId w:val="1"/>
        </w:numPr>
        <w:spacing w:before="80" w:after="240" w:line="360" w:lineRule="auto"/>
        <w:ind w:left="1276" w:hanging="916"/>
        <w:contextualSpacing/>
        <w:jc w:val="both"/>
        <w:outlineLvl w:val="1"/>
        <w:rPr>
          <w:rFonts w:eastAsia="Times New Roman" w:cstheme="minorHAnsi"/>
          <w:bCs/>
          <w:iCs/>
        </w:rPr>
      </w:pPr>
      <w:r w:rsidRPr="004E6547">
        <w:rPr>
          <w:rFonts w:eastAsia="Times New Roman" w:cstheme="minorHAnsi"/>
          <w:b/>
          <w:bCs/>
          <w:iCs/>
        </w:rPr>
        <w:t xml:space="preserve"> </w:t>
      </w:r>
      <w:r w:rsidRPr="004E6547">
        <w:rPr>
          <w:rFonts w:eastAsia="Times New Roman" w:cstheme="minorHAnsi"/>
          <w:bCs/>
          <w:iCs/>
        </w:rPr>
        <w:t xml:space="preserve">Wykonawca dostarczy Zamawiającemu dokumentację powykonawczą w wersji papierowej i elektronicznej w ilości 2 egz.+ CD </w:t>
      </w:r>
    </w:p>
    <w:p w:rsidR="004E6547" w:rsidRPr="004E6547" w:rsidRDefault="004E6547" w:rsidP="00D75F13">
      <w:pPr>
        <w:numPr>
          <w:ilvl w:val="1"/>
          <w:numId w:val="1"/>
        </w:numPr>
        <w:spacing w:before="80" w:after="240" w:line="360" w:lineRule="auto"/>
        <w:ind w:left="1276" w:hanging="916"/>
        <w:contextualSpacing/>
        <w:jc w:val="both"/>
        <w:outlineLvl w:val="1"/>
        <w:rPr>
          <w:rFonts w:eastAsia="Times New Roman" w:cstheme="minorHAnsi"/>
          <w:bCs/>
          <w:iCs/>
        </w:rPr>
      </w:pPr>
      <w:r w:rsidRPr="004E6547">
        <w:rPr>
          <w:rFonts w:eastAsia="Times New Roman" w:cstheme="minorHAnsi"/>
          <w:bCs/>
          <w:iCs/>
        </w:rPr>
        <w:t xml:space="preserve">Dokumentacja powykonawcza zawierać będzie pełny, spójny i zarchiwizowany elektronicznie komplet wszystkich istotnych dokumentów budowy w tym                                          w szczególności dokumenty wymagane aktualnymi przepisami dla zaprojektowanych rozwiązań technicznych, technologicznych oraz zastosowanych urządzeń i maszyn, ze szczególnym uwzględnieniem aktualnie obowiązujących przepisów, w tym bezpieczeństwa (np.: oceny ryzyka, deklaracje zgodności, certyfikaty, atesty), a także protokoły odbiorowe oraz badań i sprawdzeń. </w:t>
      </w:r>
    </w:p>
    <w:p w:rsidR="004E6547" w:rsidRPr="004E6547" w:rsidRDefault="004E6547" w:rsidP="00D75F13">
      <w:pPr>
        <w:numPr>
          <w:ilvl w:val="1"/>
          <w:numId w:val="1"/>
        </w:numPr>
        <w:spacing w:before="80" w:after="240" w:line="360" w:lineRule="auto"/>
        <w:ind w:left="1276" w:hanging="916"/>
        <w:contextualSpacing/>
        <w:jc w:val="both"/>
        <w:outlineLvl w:val="1"/>
        <w:rPr>
          <w:rFonts w:eastAsia="Times New Roman" w:cstheme="minorHAnsi"/>
          <w:b/>
          <w:bCs/>
          <w:iCs/>
        </w:rPr>
      </w:pPr>
      <w:r w:rsidRPr="004E6547">
        <w:rPr>
          <w:rFonts w:eastAsia="Times New Roman" w:cstheme="minorHAnsi"/>
          <w:b/>
          <w:bCs/>
          <w:iCs/>
        </w:rPr>
        <w:t xml:space="preserve">Dokumentacja Poremontowa powinna zawierać: </w:t>
      </w:r>
    </w:p>
    <w:p w:rsidR="004E6547" w:rsidRPr="004E6547" w:rsidRDefault="004E6547" w:rsidP="00D75F13">
      <w:pPr>
        <w:numPr>
          <w:ilvl w:val="2"/>
          <w:numId w:val="1"/>
        </w:numPr>
        <w:spacing w:before="80" w:after="240" w:line="360" w:lineRule="auto"/>
        <w:ind w:hanging="798"/>
        <w:contextualSpacing/>
        <w:jc w:val="both"/>
        <w:outlineLvl w:val="1"/>
        <w:rPr>
          <w:rFonts w:eastAsia="Times New Roman" w:cstheme="minorHAnsi"/>
          <w:bCs/>
          <w:iCs/>
        </w:rPr>
      </w:pPr>
      <w:r w:rsidRPr="004E6547">
        <w:rPr>
          <w:rFonts w:eastAsia="Times New Roman" w:cstheme="minorHAnsi"/>
          <w:bCs/>
          <w:iCs/>
        </w:rPr>
        <w:t xml:space="preserve">wypełnione wszystkie metryki pomiarowe łącznie z Protokołami Odbiorów Inspektorskich; </w:t>
      </w:r>
    </w:p>
    <w:p w:rsidR="004E6547" w:rsidRPr="004E6547" w:rsidRDefault="004E6547" w:rsidP="00D75F13">
      <w:pPr>
        <w:numPr>
          <w:ilvl w:val="2"/>
          <w:numId w:val="1"/>
        </w:numPr>
        <w:spacing w:before="80" w:after="240" w:line="360" w:lineRule="auto"/>
        <w:ind w:hanging="798"/>
        <w:contextualSpacing/>
        <w:jc w:val="both"/>
        <w:outlineLvl w:val="1"/>
        <w:rPr>
          <w:rFonts w:eastAsia="Times New Roman" w:cstheme="minorHAnsi"/>
          <w:bCs/>
          <w:iCs/>
        </w:rPr>
      </w:pPr>
      <w:r w:rsidRPr="004E6547">
        <w:rPr>
          <w:rFonts w:eastAsia="Times New Roman" w:cstheme="minorHAnsi"/>
          <w:bCs/>
          <w:iCs/>
        </w:rPr>
        <w:lastRenderedPageBreak/>
        <w:t xml:space="preserve">protokół oględzin części po demontażu po weryfikacji w obecności przedstawiciela Zamawiającego </w:t>
      </w:r>
    </w:p>
    <w:p w:rsidR="004E6547" w:rsidRPr="004E6547" w:rsidRDefault="004E6547" w:rsidP="006C3EFB">
      <w:pPr>
        <w:keepNext/>
        <w:numPr>
          <w:ilvl w:val="2"/>
          <w:numId w:val="1"/>
        </w:numPr>
        <w:spacing w:before="80" w:after="240" w:line="360" w:lineRule="auto"/>
        <w:ind w:hanging="798"/>
        <w:contextualSpacing/>
        <w:jc w:val="both"/>
        <w:outlineLvl w:val="1"/>
        <w:rPr>
          <w:rFonts w:eastAsia="Times New Roman" w:cstheme="minorHAnsi"/>
          <w:bCs/>
          <w:iCs/>
        </w:rPr>
      </w:pPr>
      <w:r w:rsidRPr="004E6547">
        <w:rPr>
          <w:rFonts w:eastAsia="Times New Roman" w:cstheme="minorHAnsi"/>
          <w:bCs/>
          <w:iCs/>
        </w:rPr>
        <w:t xml:space="preserve">dokumentację fotograficzną z demontażu, napraw i montażu elementów urządzenia / instalacji; </w:t>
      </w:r>
    </w:p>
    <w:p w:rsidR="004E6547" w:rsidRPr="004E6547" w:rsidRDefault="004E6547" w:rsidP="006C3EFB">
      <w:pPr>
        <w:keepNext/>
        <w:numPr>
          <w:ilvl w:val="2"/>
          <w:numId w:val="1"/>
        </w:numPr>
        <w:spacing w:before="80" w:after="240" w:line="360" w:lineRule="auto"/>
        <w:ind w:hanging="798"/>
        <w:contextualSpacing/>
        <w:jc w:val="both"/>
        <w:outlineLvl w:val="1"/>
        <w:rPr>
          <w:rFonts w:eastAsia="Times New Roman" w:cstheme="minorHAnsi"/>
          <w:bCs/>
          <w:iCs/>
        </w:rPr>
      </w:pPr>
      <w:r w:rsidRPr="004E6547">
        <w:rPr>
          <w:rFonts w:eastAsia="Times New Roman" w:cstheme="minorHAnsi"/>
          <w:bCs/>
          <w:iCs/>
        </w:rPr>
        <w:t xml:space="preserve"> wykaz nowych, części producenta wraz z deklaracją zgodności z dokumentacją producenta i świadectwami jakości oraz kartami gwarancyjnymi części </w:t>
      </w:r>
    </w:p>
    <w:p w:rsidR="004E6547" w:rsidRPr="004E6547" w:rsidRDefault="004E6547" w:rsidP="006C3EFB">
      <w:pPr>
        <w:keepNext/>
        <w:numPr>
          <w:ilvl w:val="2"/>
          <w:numId w:val="1"/>
        </w:numPr>
        <w:spacing w:before="80" w:after="240" w:line="360" w:lineRule="auto"/>
        <w:ind w:hanging="798"/>
        <w:contextualSpacing/>
        <w:jc w:val="both"/>
        <w:outlineLvl w:val="1"/>
        <w:rPr>
          <w:rFonts w:eastAsia="Times New Roman" w:cstheme="minorHAnsi"/>
          <w:bCs/>
          <w:iCs/>
        </w:rPr>
      </w:pPr>
      <w:r w:rsidRPr="004E6547">
        <w:rPr>
          <w:rFonts w:eastAsia="Times New Roman" w:cstheme="minorHAnsi"/>
          <w:bCs/>
          <w:iCs/>
        </w:rPr>
        <w:t xml:space="preserve">sprawozdania z przeprowadzonych legalizacji i </w:t>
      </w:r>
      <w:proofErr w:type="spellStart"/>
      <w:r w:rsidRPr="004E6547">
        <w:rPr>
          <w:rFonts w:eastAsia="Times New Roman" w:cstheme="minorHAnsi"/>
          <w:bCs/>
          <w:iCs/>
        </w:rPr>
        <w:t>dopasowań</w:t>
      </w:r>
      <w:proofErr w:type="spellEnd"/>
      <w:r w:rsidRPr="004E6547">
        <w:rPr>
          <w:rFonts w:eastAsia="Times New Roman" w:cstheme="minorHAnsi"/>
          <w:bCs/>
          <w:iCs/>
        </w:rPr>
        <w:t xml:space="preserve"> zawierające rysunki                                 z wymiarami końcowymi legalizowanych i dopasowywanych elementów. </w:t>
      </w:r>
    </w:p>
    <w:p w:rsidR="004E6547" w:rsidRPr="004E6547" w:rsidRDefault="004E6547" w:rsidP="006C3EFB">
      <w:pPr>
        <w:keepNext/>
        <w:numPr>
          <w:ilvl w:val="2"/>
          <w:numId w:val="1"/>
        </w:numPr>
        <w:spacing w:before="80" w:after="240" w:line="360" w:lineRule="auto"/>
        <w:ind w:hanging="798"/>
        <w:contextualSpacing/>
        <w:jc w:val="both"/>
        <w:outlineLvl w:val="1"/>
        <w:rPr>
          <w:rFonts w:eastAsia="Times New Roman" w:cstheme="minorHAnsi"/>
          <w:bCs/>
          <w:iCs/>
        </w:rPr>
      </w:pPr>
      <w:r w:rsidRPr="004E6547">
        <w:rPr>
          <w:rFonts w:eastAsia="Times New Roman" w:cstheme="minorHAnsi"/>
          <w:bCs/>
          <w:iCs/>
        </w:rPr>
        <w:t>protokół bicia wału, wyważania wirnika oraz zespołu wirującego.</w:t>
      </w:r>
    </w:p>
    <w:p w:rsidR="004E6547" w:rsidRPr="004E6547" w:rsidRDefault="004E6547" w:rsidP="006C3EFB">
      <w:pPr>
        <w:keepNext/>
        <w:numPr>
          <w:ilvl w:val="2"/>
          <w:numId w:val="1"/>
        </w:numPr>
        <w:spacing w:before="80" w:after="240" w:line="360" w:lineRule="auto"/>
        <w:ind w:hanging="798"/>
        <w:contextualSpacing/>
        <w:jc w:val="both"/>
        <w:outlineLvl w:val="1"/>
        <w:rPr>
          <w:rFonts w:eastAsia="Times New Roman" w:cstheme="minorHAnsi"/>
          <w:bCs/>
          <w:iCs/>
        </w:rPr>
      </w:pPr>
      <w:r w:rsidRPr="004E6547">
        <w:rPr>
          <w:rFonts w:eastAsia="Times New Roman" w:cstheme="minorHAnsi"/>
          <w:bCs/>
          <w:iCs/>
        </w:rPr>
        <w:t xml:space="preserve">sprawozdania z przeprowadzonych badań i prób wraz z wyznaczonymi charakterystykami pomp </w:t>
      </w:r>
    </w:p>
    <w:p w:rsidR="004E6547" w:rsidRPr="004E6547" w:rsidRDefault="004E6547" w:rsidP="006C3EFB">
      <w:pPr>
        <w:keepNext/>
        <w:numPr>
          <w:ilvl w:val="2"/>
          <w:numId w:val="1"/>
        </w:numPr>
        <w:spacing w:before="80" w:after="240" w:line="360" w:lineRule="auto"/>
        <w:ind w:hanging="798"/>
        <w:contextualSpacing/>
        <w:jc w:val="both"/>
        <w:outlineLvl w:val="1"/>
        <w:rPr>
          <w:rFonts w:eastAsia="Times New Roman" w:cstheme="minorHAnsi"/>
          <w:bCs/>
          <w:iCs/>
        </w:rPr>
      </w:pPr>
      <w:r w:rsidRPr="004E6547">
        <w:rPr>
          <w:rFonts w:eastAsia="Times New Roman" w:cstheme="minorHAnsi"/>
          <w:bCs/>
          <w:iCs/>
        </w:rPr>
        <w:t xml:space="preserve">sprawozdania poremontowe zawierające listę zrealizowanych czynności remontowych oraz wymienionych i zregenerowanych części. </w:t>
      </w:r>
    </w:p>
    <w:p w:rsidR="004E6547" w:rsidRPr="004E6547" w:rsidRDefault="004E6547" w:rsidP="006C3EFB">
      <w:pPr>
        <w:keepNext/>
        <w:numPr>
          <w:ilvl w:val="2"/>
          <w:numId w:val="1"/>
        </w:numPr>
        <w:spacing w:before="80" w:after="240" w:line="360" w:lineRule="auto"/>
        <w:ind w:hanging="798"/>
        <w:contextualSpacing/>
        <w:jc w:val="both"/>
        <w:outlineLvl w:val="1"/>
        <w:rPr>
          <w:rFonts w:eastAsia="Times New Roman" w:cstheme="minorHAnsi"/>
          <w:bCs/>
          <w:iCs/>
        </w:rPr>
      </w:pPr>
      <w:r w:rsidRPr="004E6547">
        <w:rPr>
          <w:rFonts w:eastAsia="Times New Roman" w:cstheme="minorHAnsi"/>
          <w:bCs/>
          <w:iCs/>
        </w:rPr>
        <w:t xml:space="preserve">wszystkie Protokoły Odbioru Prac i odbiorów inspektorskich. </w:t>
      </w:r>
    </w:p>
    <w:p w:rsidR="004E6547" w:rsidRPr="004E6547" w:rsidRDefault="004E6547" w:rsidP="006C3EFB">
      <w:pPr>
        <w:keepNext/>
        <w:numPr>
          <w:ilvl w:val="2"/>
          <w:numId w:val="1"/>
        </w:numPr>
        <w:spacing w:before="80" w:after="240" w:line="360" w:lineRule="auto"/>
        <w:ind w:hanging="798"/>
        <w:contextualSpacing/>
        <w:jc w:val="both"/>
        <w:outlineLvl w:val="1"/>
        <w:rPr>
          <w:rFonts w:eastAsia="Times New Roman" w:cstheme="minorHAnsi"/>
          <w:bCs/>
          <w:iCs/>
        </w:rPr>
      </w:pPr>
      <w:r w:rsidRPr="004E6547">
        <w:rPr>
          <w:rFonts w:eastAsia="Times New Roman" w:cstheme="minorHAnsi"/>
          <w:bCs/>
          <w:iCs/>
        </w:rPr>
        <w:t xml:space="preserve">karty odbioru etapowego prac – „Karta STOP” remontowanych urządzeń </w:t>
      </w:r>
    </w:p>
    <w:p w:rsidR="004E6547" w:rsidRPr="004E6547" w:rsidRDefault="004E6547" w:rsidP="006C3EFB">
      <w:pPr>
        <w:keepNext/>
        <w:numPr>
          <w:ilvl w:val="2"/>
          <w:numId w:val="1"/>
        </w:numPr>
        <w:spacing w:before="80" w:after="240" w:line="360" w:lineRule="auto"/>
        <w:ind w:hanging="798"/>
        <w:contextualSpacing/>
        <w:jc w:val="both"/>
        <w:outlineLvl w:val="1"/>
        <w:rPr>
          <w:rFonts w:eastAsia="Times New Roman" w:cstheme="minorHAnsi"/>
          <w:bCs/>
          <w:iCs/>
        </w:rPr>
      </w:pPr>
      <w:r w:rsidRPr="004E6547">
        <w:rPr>
          <w:rFonts w:eastAsia="Times New Roman" w:cstheme="minorHAnsi"/>
          <w:bCs/>
          <w:iCs/>
        </w:rPr>
        <w:t xml:space="preserve">deklaracje Wykonawcy, </w:t>
      </w:r>
      <w:proofErr w:type="spellStart"/>
      <w:r w:rsidRPr="004E6547">
        <w:rPr>
          <w:rFonts w:eastAsia="Times New Roman" w:cstheme="minorHAnsi"/>
          <w:bCs/>
          <w:iCs/>
        </w:rPr>
        <w:t>żę</w:t>
      </w:r>
      <w:proofErr w:type="spellEnd"/>
      <w:r w:rsidRPr="004E6547">
        <w:rPr>
          <w:rFonts w:eastAsia="Times New Roman" w:cstheme="minorHAnsi"/>
          <w:bCs/>
          <w:iCs/>
        </w:rPr>
        <w:t xml:space="preserve"> remont pompy został wykonany zgodnie z DTR pompy</w:t>
      </w:r>
    </w:p>
    <w:p w:rsidR="004E6547" w:rsidRPr="004E6547" w:rsidRDefault="004E6547" w:rsidP="006C3EFB">
      <w:pPr>
        <w:keepNext/>
        <w:numPr>
          <w:ilvl w:val="2"/>
          <w:numId w:val="1"/>
        </w:numPr>
        <w:spacing w:before="80" w:after="240" w:line="360" w:lineRule="auto"/>
        <w:ind w:hanging="798"/>
        <w:contextualSpacing/>
        <w:jc w:val="both"/>
        <w:outlineLvl w:val="1"/>
        <w:rPr>
          <w:rFonts w:eastAsia="Times New Roman" w:cstheme="minorHAnsi"/>
          <w:bCs/>
          <w:iCs/>
        </w:rPr>
      </w:pPr>
      <w:r w:rsidRPr="004E6547">
        <w:rPr>
          <w:rFonts w:eastAsia="Times New Roman" w:cstheme="minorHAnsi"/>
          <w:bCs/>
          <w:iCs/>
        </w:rPr>
        <w:t xml:space="preserve">Protokół z pomiarów stanu dynamicznego pompy po remoncie podczas ruchu próbnego (wg normy 10816-7 kategoria II.) </w:t>
      </w:r>
    </w:p>
    <w:p w:rsidR="004E6547" w:rsidRPr="004E6547" w:rsidRDefault="004E6547" w:rsidP="006C3EFB">
      <w:pPr>
        <w:keepNext/>
        <w:numPr>
          <w:ilvl w:val="2"/>
          <w:numId w:val="1"/>
        </w:numPr>
        <w:spacing w:before="80" w:after="240" w:line="360" w:lineRule="auto"/>
        <w:ind w:hanging="798"/>
        <w:contextualSpacing/>
        <w:jc w:val="both"/>
        <w:outlineLvl w:val="1"/>
        <w:rPr>
          <w:rFonts w:eastAsia="Times New Roman" w:cstheme="minorHAnsi"/>
          <w:bCs/>
          <w:iCs/>
        </w:rPr>
      </w:pPr>
      <w:r w:rsidRPr="004E6547">
        <w:rPr>
          <w:rFonts w:eastAsia="Times New Roman" w:cstheme="minorHAnsi"/>
          <w:bCs/>
          <w:iCs/>
        </w:rPr>
        <w:t xml:space="preserve">zalecenia Wykonawcy dotyczące zakresów następnych remontów (termin wykonania, lista części zamiennych do wymiany). </w:t>
      </w:r>
    </w:p>
    <w:p w:rsidR="004E6547" w:rsidRPr="004E6547" w:rsidRDefault="004E6547" w:rsidP="006C3EFB">
      <w:pPr>
        <w:keepNext/>
        <w:numPr>
          <w:ilvl w:val="0"/>
          <w:numId w:val="1"/>
        </w:numPr>
        <w:tabs>
          <w:tab w:val="num" w:pos="709"/>
        </w:tabs>
        <w:spacing w:before="80" w:after="240" w:line="360" w:lineRule="auto"/>
        <w:contextualSpacing/>
        <w:jc w:val="both"/>
        <w:outlineLvl w:val="1"/>
        <w:rPr>
          <w:rFonts w:eastAsia="Times New Roman" w:cstheme="minorHAnsi"/>
          <w:bCs/>
          <w:iCs/>
        </w:rPr>
      </w:pPr>
      <w:bookmarkStart w:id="68" w:name="_Toc516812129"/>
      <w:bookmarkStart w:id="69" w:name="_Toc519242773"/>
      <w:r w:rsidRPr="004E6547">
        <w:rPr>
          <w:rFonts w:eastAsia="Times New Roman" w:cstheme="minorHAnsi"/>
          <w:b/>
          <w:bCs/>
          <w:iCs/>
        </w:rPr>
        <w:t>O</w:t>
      </w:r>
      <w:bookmarkEnd w:id="61"/>
      <w:r w:rsidRPr="004E6547">
        <w:rPr>
          <w:rFonts w:eastAsia="Times New Roman" w:cstheme="minorHAnsi"/>
          <w:b/>
          <w:bCs/>
          <w:iCs/>
        </w:rPr>
        <w:t>kres gwarancji</w:t>
      </w:r>
      <w:bookmarkEnd w:id="68"/>
      <w:bookmarkEnd w:id="69"/>
    </w:p>
    <w:p w:rsidR="004E6547" w:rsidRPr="004E6547" w:rsidRDefault="004E6547" w:rsidP="006C3EFB">
      <w:pPr>
        <w:keepNext/>
        <w:numPr>
          <w:ilvl w:val="1"/>
          <w:numId w:val="1"/>
        </w:numPr>
        <w:spacing w:before="80" w:after="240" w:line="360" w:lineRule="auto"/>
        <w:ind w:left="709" w:hanging="709"/>
        <w:contextualSpacing/>
        <w:jc w:val="both"/>
        <w:outlineLvl w:val="1"/>
        <w:rPr>
          <w:rFonts w:eastAsia="Times New Roman" w:cstheme="minorHAnsi"/>
          <w:bCs/>
          <w:iCs/>
        </w:rPr>
      </w:pPr>
      <w:r w:rsidRPr="004E6547">
        <w:rPr>
          <w:rFonts w:eastAsia="Times New Roman" w:cstheme="minorHAnsi"/>
          <w:bCs/>
          <w:iCs/>
        </w:rPr>
        <w:t xml:space="preserve">Wykonawca udzieli Gwarancji na cały zakres objęty Przedmiotem Zamówienia w wymiarze czasowym: </w:t>
      </w:r>
    </w:p>
    <w:p w:rsidR="004E6547" w:rsidRPr="004E6547" w:rsidRDefault="004E6547" w:rsidP="006C3EFB">
      <w:pPr>
        <w:keepNext/>
        <w:numPr>
          <w:ilvl w:val="2"/>
          <w:numId w:val="1"/>
        </w:numPr>
        <w:spacing w:before="80" w:after="240" w:line="360" w:lineRule="auto"/>
        <w:ind w:hanging="798"/>
        <w:contextualSpacing/>
        <w:jc w:val="both"/>
        <w:outlineLvl w:val="1"/>
        <w:rPr>
          <w:rFonts w:eastAsia="Times New Roman" w:cstheme="minorHAnsi"/>
          <w:bCs/>
          <w:iCs/>
        </w:rPr>
      </w:pPr>
      <w:r w:rsidRPr="004E6547">
        <w:rPr>
          <w:rFonts w:eastAsia="Times New Roman" w:cstheme="minorHAnsi"/>
          <w:bCs/>
          <w:iCs/>
        </w:rPr>
        <w:t>Pompy w wymiarze 24 miesięcy („Podstawowy Okres gwarancji”),</w:t>
      </w:r>
    </w:p>
    <w:p w:rsidR="004E6547" w:rsidRPr="004E6547" w:rsidRDefault="004E6547" w:rsidP="006C3EFB">
      <w:pPr>
        <w:keepNext/>
        <w:numPr>
          <w:ilvl w:val="2"/>
          <w:numId w:val="1"/>
        </w:numPr>
        <w:spacing w:before="80" w:after="240" w:line="360" w:lineRule="auto"/>
        <w:ind w:hanging="798"/>
        <w:contextualSpacing/>
        <w:jc w:val="both"/>
        <w:outlineLvl w:val="1"/>
        <w:rPr>
          <w:rFonts w:eastAsia="Times New Roman" w:cstheme="minorHAnsi"/>
          <w:bCs/>
          <w:iCs/>
        </w:rPr>
      </w:pPr>
      <w:r w:rsidRPr="004E6547">
        <w:rPr>
          <w:rFonts w:eastAsia="Times New Roman" w:cstheme="minorHAnsi"/>
          <w:bCs/>
          <w:iCs/>
        </w:rPr>
        <w:t>Zabezpieczenia antykorozyjne (malowanie) w wymiarze 60 miesięcy („Okres gwarancji na zabezpieczenia antykorozyjne”),</w:t>
      </w:r>
    </w:p>
    <w:p w:rsidR="004E6547" w:rsidRPr="004E6547" w:rsidRDefault="004E6547" w:rsidP="006C3EFB">
      <w:pPr>
        <w:keepNext/>
        <w:numPr>
          <w:ilvl w:val="2"/>
          <w:numId w:val="1"/>
        </w:numPr>
        <w:spacing w:before="80" w:after="240" w:line="360" w:lineRule="auto"/>
        <w:ind w:hanging="798"/>
        <w:contextualSpacing/>
        <w:jc w:val="both"/>
        <w:outlineLvl w:val="1"/>
        <w:rPr>
          <w:rFonts w:eastAsia="Times New Roman" w:cstheme="minorHAnsi"/>
          <w:bCs/>
          <w:iCs/>
        </w:rPr>
      </w:pPr>
      <w:r w:rsidRPr="004E6547">
        <w:rPr>
          <w:rFonts w:eastAsia="Times New Roman" w:cstheme="minorHAnsi"/>
          <w:bCs/>
          <w:iCs/>
        </w:rPr>
        <w:t>Okres Gwarancji dla poszczególnych pomp liczony jest od daty protokolarnego przekazania zespołów pompowych do Zamawiającego.</w:t>
      </w:r>
    </w:p>
    <w:p w:rsidR="004E6547" w:rsidRPr="004E6547" w:rsidRDefault="004E6547" w:rsidP="006C3EFB">
      <w:pPr>
        <w:keepNext/>
        <w:numPr>
          <w:ilvl w:val="2"/>
          <w:numId w:val="1"/>
        </w:numPr>
        <w:spacing w:before="80" w:after="240" w:line="360" w:lineRule="auto"/>
        <w:ind w:hanging="798"/>
        <w:contextualSpacing/>
        <w:jc w:val="both"/>
        <w:outlineLvl w:val="1"/>
        <w:rPr>
          <w:rFonts w:eastAsia="Times New Roman" w:cstheme="minorHAnsi"/>
          <w:bCs/>
          <w:iCs/>
        </w:rPr>
      </w:pPr>
      <w:r w:rsidRPr="004E6547">
        <w:rPr>
          <w:rFonts w:eastAsia="Times New Roman" w:cstheme="minorHAnsi"/>
          <w:bCs/>
          <w:iCs/>
        </w:rPr>
        <w:t xml:space="preserve">Wykonawca w okresie Gwarancji usunie na własny koszt wszelkie usterki wynikające z nieprawidłowej pracy pomp, które wystąpią w warunkach prawidłowej ich eksploatacji zgodnie z instrukcją Wykonawcy. W przypadku, gdy w wykonaniu obowiązków </w:t>
      </w:r>
      <w:r w:rsidRPr="004E6547">
        <w:rPr>
          <w:rFonts w:eastAsia="Times New Roman" w:cstheme="minorHAnsi"/>
          <w:bCs/>
          <w:iCs/>
        </w:rPr>
        <w:lastRenderedPageBreak/>
        <w:t xml:space="preserve">gwarancyjnych Wykonawca wymieni całość Przedmiotu Zamówienia lub jego element, jak również w przypadku dokonania jego istotnych napraw, okres gwarancyjny dla odpowiednio całości lub jego elementu biegnie od nowa. </w:t>
      </w:r>
    </w:p>
    <w:p w:rsidR="004E6547" w:rsidRPr="004E6547" w:rsidRDefault="004E6547" w:rsidP="006C3EFB">
      <w:pPr>
        <w:keepNext/>
        <w:numPr>
          <w:ilvl w:val="2"/>
          <w:numId w:val="1"/>
        </w:numPr>
        <w:spacing w:before="80" w:after="240" w:line="360" w:lineRule="auto"/>
        <w:ind w:hanging="798"/>
        <w:contextualSpacing/>
        <w:jc w:val="both"/>
        <w:outlineLvl w:val="1"/>
        <w:rPr>
          <w:rFonts w:eastAsia="Times New Roman" w:cstheme="minorHAnsi"/>
          <w:bCs/>
          <w:iCs/>
        </w:rPr>
      </w:pPr>
      <w:r w:rsidRPr="004E6547">
        <w:rPr>
          <w:rFonts w:eastAsia="Times New Roman" w:cstheme="minorHAnsi"/>
          <w:bCs/>
          <w:iCs/>
        </w:rPr>
        <w:t xml:space="preserve">W każdym przypadku okres gwarancyjny dla Obiektu ulega przedłużeniu, co najmniej o czas, przez jaki Zamawiający na skutek wady Obiektu nie mógł korzystać z całości Przedmiotu Zamówienia lub danego urządzenia czy elementu. </w:t>
      </w:r>
    </w:p>
    <w:p w:rsidR="004E6547" w:rsidRPr="004E6547" w:rsidRDefault="004E6547" w:rsidP="006C3EFB">
      <w:pPr>
        <w:spacing w:line="360" w:lineRule="auto"/>
        <w:contextualSpacing/>
        <w:rPr>
          <w:rFonts w:eastAsia="Times New Roman" w:cstheme="minorHAnsi"/>
        </w:rPr>
      </w:pPr>
      <w:r w:rsidRPr="004E6547">
        <w:rPr>
          <w:rFonts w:eastAsia="Times New Roman" w:cstheme="minorHAnsi"/>
        </w:rPr>
        <w:br w:type="page"/>
      </w:r>
    </w:p>
    <w:p w:rsidR="004E6547" w:rsidRPr="004E6547" w:rsidRDefault="004E6547" w:rsidP="006C3EFB">
      <w:pPr>
        <w:keepNext/>
        <w:spacing w:before="480" w:after="280" w:line="360" w:lineRule="auto"/>
        <w:ind w:left="709"/>
        <w:contextualSpacing/>
        <w:jc w:val="both"/>
        <w:outlineLvl w:val="0"/>
        <w:rPr>
          <w:rFonts w:eastAsia="Times New Roman" w:cstheme="minorHAnsi"/>
          <w:b/>
          <w:bCs/>
          <w:kern w:val="32"/>
        </w:rPr>
      </w:pPr>
      <w:r w:rsidRPr="004E6547">
        <w:rPr>
          <w:rFonts w:eastAsia="Times New Roman" w:cstheme="minorHAnsi"/>
          <w:b/>
          <w:bCs/>
          <w:kern w:val="32"/>
        </w:rPr>
        <w:lastRenderedPageBreak/>
        <w:t>Rozdział III Szczegółowy zakres prac remontowych dla poszczególnych pakietów.</w:t>
      </w:r>
    </w:p>
    <w:p w:rsidR="004E6547" w:rsidRPr="004E6547" w:rsidRDefault="004E6547" w:rsidP="006C3EFB">
      <w:pPr>
        <w:keepNext/>
        <w:numPr>
          <w:ilvl w:val="0"/>
          <w:numId w:val="3"/>
        </w:numPr>
        <w:spacing w:before="80" w:after="240" w:line="360" w:lineRule="auto"/>
        <w:contextualSpacing/>
        <w:jc w:val="both"/>
        <w:outlineLvl w:val="1"/>
        <w:rPr>
          <w:rFonts w:eastAsia="Times New Roman" w:cstheme="minorHAnsi"/>
          <w:b/>
          <w:bCs/>
          <w:iCs/>
        </w:rPr>
      </w:pPr>
      <w:r w:rsidRPr="004E6547">
        <w:rPr>
          <w:rFonts w:eastAsia="Times New Roman" w:cstheme="minorHAnsi"/>
          <w:b/>
          <w:bCs/>
          <w:iCs/>
        </w:rPr>
        <w:t xml:space="preserve">Zakres usług dla pakietu A Remont kapitalny pomp wody zasilającej typu 15Z33x8. </w:t>
      </w:r>
    </w:p>
    <w:p w:rsidR="004E6547" w:rsidRPr="004E6547" w:rsidRDefault="004E6547" w:rsidP="006C3EFB">
      <w:pPr>
        <w:spacing w:line="360" w:lineRule="auto"/>
        <w:contextualSpacing/>
        <w:rPr>
          <w:rFonts w:eastAsia="Calibri" w:cstheme="minorHAnsi"/>
        </w:rPr>
      </w:pPr>
      <w:r w:rsidRPr="004E6547">
        <w:rPr>
          <w:rFonts w:eastAsia="Calibri" w:cstheme="minorHAnsi"/>
        </w:rPr>
        <w:t>Tabel. 1 Zakres prac remontowych.</w:t>
      </w:r>
    </w:p>
    <w:tbl>
      <w:tblPr>
        <w:tblStyle w:val="Tabela-Siatka11"/>
        <w:tblW w:w="9209" w:type="dxa"/>
        <w:tblInd w:w="0" w:type="dxa"/>
        <w:tblLook w:val="04A0" w:firstRow="1" w:lastRow="0" w:firstColumn="1" w:lastColumn="0" w:noHBand="0" w:noVBand="1"/>
      </w:tblPr>
      <w:tblGrid>
        <w:gridCol w:w="480"/>
        <w:gridCol w:w="8729"/>
      </w:tblGrid>
      <w:tr w:rsidR="004E6547" w:rsidRPr="004E6547" w:rsidTr="004E6547">
        <w:trPr>
          <w:trHeight w:val="912"/>
        </w:trPr>
        <w:tc>
          <w:tcPr>
            <w:tcW w:w="480" w:type="dxa"/>
            <w:tcBorders>
              <w:top w:val="single" w:sz="4" w:space="0" w:color="auto"/>
              <w:left w:val="single" w:sz="4" w:space="0" w:color="auto"/>
              <w:bottom w:val="single" w:sz="4" w:space="0" w:color="auto"/>
              <w:right w:val="single" w:sz="4" w:space="0" w:color="auto"/>
            </w:tcBorders>
            <w:noWrap/>
            <w:hideMark/>
          </w:tcPr>
          <w:p w:rsidR="004E6547" w:rsidRPr="004E6547" w:rsidRDefault="004E6547" w:rsidP="006C3EFB">
            <w:pPr>
              <w:spacing w:line="360" w:lineRule="auto"/>
              <w:contextualSpacing/>
              <w:rPr>
                <w:rFonts w:cstheme="minorHAnsi"/>
              </w:rPr>
            </w:pPr>
            <w:r w:rsidRPr="004E6547">
              <w:rPr>
                <w:rFonts w:cstheme="minorHAnsi"/>
              </w:rPr>
              <w:t>Lp.</w:t>
            </w:r>
          </w:p>
        </w:tc>
        <w:tc>
          <w:tcPr>
            <w:tcW w:w="8729" w:type="dxa"/>
            <w:tcBorders>
              <w:top w:val="single" w:sz="4" w:space="0" w:color="auto"/>
              <w:left w:val="single" w:sz="4" w:space="0" w:color="auto"/>
              <w:bottom w:val="single" w:sz="4" w:space="0" w:color="auto"/>
              <w:right w:val="single" w:sz="4" w:space="0" w:color="auto"/>
            </w:tcBorders>
            <w:noWrap/>
            <w:hideMark/>
          </w:tcPr>
          <w:p w:rsidR="004E6547" w:rsidRPr="004E6547" w:rsidRDefault="004E6547" w:rsidP="006C3EFB">
            <w:pPr>
              <w:spacing w:line="360" w:lineRule="auto"/>
              <w:contextualSpacing/>
              <w:rPr>
                <w:rFonts w:cstheme="minorHAnsi"/>
              </w:rPr>
            </w:pPr>
            <w:r w:rsidRPr="004E6547">
              <w:rPr>
                <w:rFonts w:cstheme="minorHAnsi"/>
              </w:rPr>
              <w:t>Wyszczególnienie prac</w:t>
            </w:r>
          </w:p>
        </w:tc>
      </w:tr>
      <w:tr w:rsidR="004E6547" w:rsidRPr="004E6547" w:rsidTr="004E6547">
        <w:trPr>
          <w:trHeight w:val="510"/>
        </w:trPr>
        <w:tc>
          <w:tcPr>
            <w:tcW w:w="480" w:type="dxa"/>
            <w:tcBorders>
              <w:top w:val="single" w:sz="4" w:space="0" w:color="auto"/>
              <w:left w:val="single" w:sz="4" w:space="0" w:color="auto"/>
              <w:bottom w:val="single" w:sz="4" w:space="0" w:color="auto"/>
              <w:right w:val="single" w:sz="4" w:space="0" w:color="auto"/>
            </w:tcBorders>
            <w:noWrap/>
            <w:hideMark/>
          </w:tcPr>
          <w:p w:rsidR="004E6547" w:rsidRPr="004E6547" w:rsidRDefault="004E6547" w:rsidP="006C3EFB">
            <w:pPr>
              <w:spacing w:line="360" w:lineRule="auto"/>
              <w:contextualSpacing/>
              <w:rPr>
                <w:rFonts w:cstheme="minorHAnsi"/>
              </w:rPr>
            </w:pPr>
            <w:r w:rsidRPr="004E6547">
              <w:rPr>
                <w:rFonts w:cstheme="minorHAnsi"/>
              </w:rPr>
              <w:t>1</w:t>
            </w:r>
          </w:p>
        </w:tc>
        <w:tc>
          <w:tcPr>
            <w:tcW w:w="8729"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cstheme="minorHAnsi"/>
              </w:rPr>
            </w:pPr>
            <w:r w:rsidRPr="004E6547">
              <w:rPr>
                <w:rFonts w:cstheme="minorHAnsi"/>
              </w:rPr>
              <w:t>Demontaż pompy na elementy, czyszczenie części</w:t>
            </w:r>
          </w:p>
        </w:tc>
      </w:tr>
      <w:tr w:rsidR="004E6547" w:rsidRPr="004E6547" w:rsidTr="004E6547">
        <w:trPr>
          <w:trHeight w:val="510"/>
        </w:trPr>
        <w:tc>
          <w:tcPr>
            <w:tcW w:w="480" w:type="dxa"/>
            <w:tcBorders>
              <w:top w:val="single" w:sz="4" w:space="0" w:color="auto"/>
              <w:left w:val="single" w:sz="4" w:space="0" w:color="auto"/>
              <w:bottom w:val="single" w:sz="4" w:space="0" w:color="auto"/>
              <w:right w:val="single" w:sz="4" w:space="0" w:color="auto"/>
            </w:tcBorders>
            <w:noWrap/>
            <w:hideMark/>
          </w:tcPr>
          <w:p w:rsidR="004E6547" w:rsidRPr="004E6547" w:rsidRDefault="004E6547" w:rsidP="006C3EFB">
            <w:pPr>
              <w:spacing w:line="360" w:lineRule="auto"/>
              <w:contextualSpacing/>
              <w:rPr>
                <w:rFonts w:cstheme="minorHAnsi"/>
              </w:rPr>
            </w:pPr>
            <w:r w:rsidRPr="004E6547">
              <w:rPr>
                <w:rFonts w:cstheme="minorHAnsi"/>
              </w:rPr>
              <w:t>2</w:t>
            </w:r>
          </w:p>
        </w:tc>
        <w:tc>
          <w:tcPr>
            <w:tcW w:w="8729"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cstheme="minorHAnsi"/>
              </w:rPr>
            </w:pPr>
            <w:r w:rsidRPr="004E6547">
              <w:rPr>
                <w:rFonts w:cstheme="minorHAnsi"/>
              </w:rPr>
              <w:t xml:space="preserve">Wykonanie pomiarów </w:t>
            </w:r>
            <w:proofErr w:type="spellStart"/>
            <w:r w:rsidRPr="004E6547">
              <w:rPr>
                <w:rFonts w:cstheme="minorHAnsi"/>
              </w:rPr>
              <w:t>przedremontowych</w:t>
            </w:r>
            <w:proofErr w:type="spellEnd"/>
            <w:r w:rsidRPr="004E6547">
              <w:rPr>
                <w:rFonts w:cstheme="minorHAnsi"/>
              </w:rPr>
              <w:t xml:space="preserve"> ( w tym m.in. sprawdzenie bicia wału, luzów na pierścieniach i łożyskach itp.)</w:t>
            </w:r>
          </w:p>
        </w:tc>
      </w:tr>
      <w:tr w:rsidR="004E6547" w:rsidRPr="004E6547" w:rsidTr="004E6547">
        <w:trPr>
          <w:trHeight w:val="510"/>
        </w:trPr>
        <w:tc>
          <w:tcPr>
            <w:tcW w:w="480" w:type="dxa"/>
            <w:tcBorders>
              <w:top w:val="single" w:sz="4" w:space="0" w:color="auto"/>
              <w:left w:val="single" w:sz="4" w:space="0" w:color="auto"/>
              <w:bottom w:val="single" w:sz="4" w:space="0" w:color="auto"/>
              <w:right w:val="single" w:sz="4" w:space="0" w:color="auto"/>
            </w:tcBorders>
            <w:noWrap/>
            <w:hideMark/>
          </w:tcPr>
          <w:p w:rsidR="004E6547" w:rsidRPr="004E6547" w:rsidRDefault="004E6547" w:rsidP="006C3EFB">
            <w:pPr>
              <w:spacing w:line="360" w:lineRule="auto"/>
              <w:contextualSpacing/>
              <w:rPr>
                <w:rFonts w:cstheme="minorHAnsi"/>
              </w:rPr>
            </w:pPr>
            <w:r w:rsidRPr="004E6547">
              <w:rPr>
                <w:rFonts w:cstheme="minorHAnsi"/>
              </w:rPr>
              <w:t>3</w:t>
            </w:r>
          </w:p>
        </w:tc>
        <w:tc>
          <w:tcPr>
            <w:tcW w:w="8729"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cstheme="minorHAnsi"/>
              </w:rPr>
            </w:pPr>
            <w:r w:rsidRPr="004E6547">
              <w:rPr>
                <w:rFonts w:cstheme="minorHAnsi"/>
              </w:rPr>
              <w:t>Weryfikacja stanu technicznego części.</w:t>
            </w:r>
          </w:p>
        </w:tc>
      </w:tr>
      <w:tr w:rsidR="004E6547" w:rsidRPr="004E6547" w:rsidTr="004E6547">
        <w:trPr>
          <w:trHeight w:val="510"/>
        </w:trPr>
        <w:tc>
          <w:tcPr>
            <w:tcW w:w="480" w:type="dxa"/>
            <w:tcBorders>
              <w:top w:val="single" w:sz="4" w:space="0" w:color="auto"/>
              <w:left w:val="single" w:sz="4" w:space="0" w:color="auto"/>
              <w:bottom w:val="single" w:sz="4" w:space="0" w:color="auto"/>
              <w:right w:val="single" w:sz="4" w:space="0" w:color="auto"/>
            </w:tcBorders>
            <w:noWrap/>
            <w:hideMark/>
          </w:tcPr>
          <w:p w:rsidR="004E6547" w:rsidRPr="004E6547" w:rsidRDefault="004E6547" w:rsidP="006C3EFB">
            <w:pPr>
              <w:spacing w:line="360" w:lineRule="auto"/>
              <w:contextualSpacing/>
              <w:rPr>
                <w:rFonts w:cstheme="minorHAnsi"/>
              </w:rPr>
            </w:pPr>
            <w:r w:rsidRPr="004E6547">
              <w:rPr>
                <w:rFonts w:cstheme="minorHAnsi"/>
              </w:rPr>
              <w:t>4</w:t>
            </w:r>
          </w:p>
        </w:tc>
        <w:tc>
          <w:tcPr>
            <w:tcW w:w="8729"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cstheme="minorHAnsi"/>
              </w:rPr>
            </w:pPr>
            <w:r w:rsidRPr="004E6547">
              <w:rPr>
                <w:rFonts w:cstheme="minorHAnsi"/>
              </w:rPr>
              <w:t>Remont korpusów i pierścieni stopniowych wraz z badaniami penetracyjnymi.</w:t>
            </w:r>
          </w:p>
        </w:tc>
      </w:tr>
      <w:tr w:rsidR="004E6547" w:rsidRPr="004E6547" w:rsidTr="004E6547">
        <w:trPr>
          <w:trHeight w:val="510"/>
        </w:trPr>
        <w:tc>
          <w:tcPr>
            <w:tcW w:w="480" w:type="dxa"/>
            <w:tcBorders>
              <w:top w:val="single" w:sz="4" w:space="0" w:color="auto"/>
              <w:left w:val="single" w:sz="4" w:space="0" w:color="auto"/>
              <w:bottom w:val="single" w:sz="4" w:space="0" w:color="auto"/>
              <w:right w:val="single" w:sz="4" w:space="0" w:color="auto"/>
            </w:tcBorders>
            <w:noWrap/>
            <w:hideMark/>
          </w:tcPr>
          <w:p w:rsidR="004E6547" w:rsidRPr="004E6547" w:rsidRDefault="004E6547" w:rsidP="006C3EFB">
            <w:pPr>
              <w:spacing w:line="360" w:lineRule="auto"/>
              <w:contextualSpacing/>
              <w:rPr>
                <w:rFonts w:cstheme="minorHAnsi"/>
              </w:rPr>
            </w:pPr>
            <w:r w:rsidRPr="004E6547">
              <w:rPr>
                <w:rFonts w:cstheme="minorHAnsi"/>
              </w:rPr>
              <w:t>5</w:t>
            </w:r>
          </w:p>
        </w:tc>
        <w:tc>
          <w:tcPr>
            <w:tcW w:w="8729"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cstheme="minorHAnsi"/>
              </w:rPr>
            </w:pPr>
            <w:r w:rsidRPr="004E6547">
              <w:rPr>
                <w:rFonts w:cstheme="minorHAnsi"/>
              </w:rPr>
              <w:t>Remont zespołu wirującego wraz z wyważeniem dynamicznym.</w:t>
            </w:r>
          </w:p>
        </w:tc>
      </w:tr>
      <w:tr w:rsidR="004E6547" w:rsidRPr="004E6547" w:rsidTr="004E6547">
        <w:trPr>
          <w:trHeight w:val="510"/>
        </w:trPr>
        <w:tc>
          <w:tcPr>
            <w:tcW w:w="480" w:type="dxa"/>
            <w:tcBorders>
              <w:top w:val="single" w:sz="4" w:space="0" w:color="auto"/>
              <w:left w:val="single" w:sz="4" w:space="0" w:color="auto"/>
              <w:bottom w:val="single" w:sz="4" w:space="0" w:color="auto"/>
              <w:right w:val="single" w:sz="4" w:space="0" w:color="auto"/>
            </w:tcBorders>
            <w:noWrap/>
            <w:hideMark/>
          </w:tcPr>
          <w:p w:rsidR="004E6547" w:rsidRPr="004E6547" w:rsidRDefault="004E6547" w:rsidP="006C3EFB">
            <w:pPr>
              <w:spacing w:line="360" w:lineRule="auto"/>
              <w:contextualSpacing/>
              <w:rPr>
                <w:rFonts w:cstheme="minorHAnsi"/>
              </w:rPr>
            </w:pPr>
            <w:r w:rsidRPr="004E6547">
              <w:rPr>
                <w:rFonts w:cstheme="minorHAnsi"/>
              </w:rPr>
              <w:t>6</w:t>
            </w:r>
          </w:p>
        </w:tc>
        <w:tc>
          <w:tcPr>
            <w:tcW w:w="8729"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cstheme="minorHAnsi"/>
              </w:rPr>
            </w:pPr>
            <w:r w:rsidRPr="004E6547">
              <w:rPr>
                <w:rFonts w:cstheme="minorHAnsi"/>
              </w:rPr>
              <w:t>Łożyska wymiana na nowe</w:t>
            </w:r>
          </w:p>
        </w:tc>
      </w:tr>
      <w:tr w:rsidR="004E6547" w:rsidRPr="004E6547" w:rsidTr="004E6547">
        <w:trPr>
          <w:trHeight w:val="510"/>
        </w:trPr>
        <w:tc>
          <w:tcPr>
            <w:tcW w:w="480" w:type="dxa"/>
            <w:tcBorders>
              <w:top w:val="single" w:sz="4" w:space="0" w:color="auto"/>
              <w:left w:val="single" w:sz="4" w:space="0" w:color="auto"/>
              <w:bottom w:val="single" w:sz="4" w:space="0" w:color="auto"/>
              <w:right w:val="single" w:sz="4" w:space="0" w:color="auto"/>
            </w:tcBorders>
            <w:noWrap/>
            <w:hideMark/>
          </w:tcPr>
          <w:p w:rsidR="004E6547" w:rsidRPr="004E6547" w:rsidRDefault="004E6547" w:rsidP="006C3EFB">
            <w:pPr>
              <w:spacing w:line="360" w:lineRule="auto"/>
              <w:contextualSpacing/>
              <w:rPr>
                <w:rFonts w:cstheme="minorHAnsi"/>
              </w:rPr>
            </w:pPr>
            <w:r w:rsidRPr="004E6547">
              <w:rPr>
                <w:rFonts w:cstheme="minorHAnsi"/>
              </w:rPr>
              <w:t>7</w:t>
            </w:r>
          </w:p>
        </w:tc>
        <w:tc>
          <w:tcPr>
            <w:tcW w:w="8729"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cstheme="minorHAnsi"/>
              </w:rPr>
            </w:pPr>
            <w:r w:rsidRPr="004E6547">
              <w:rPr>
                <w:rFonts w:cstheme="minorHAnsi"/>
              </w:rPr>
              <w:t>Niezbędna obróbka mechaniczna.</w:t>
            </w:r>
          </w:p>
        </w:tc>
      </w:tr>
      <w:tr w:rsidR="004E6547" w:rsidRPr="004E6547" w:rsidTr="004E6547">
        <w:trPr>
          <w:trHeight w:val="510"/>
        </w:trPr>
        <w:tc>
          <w:tcPr>
            <w:tcW w:w="480" w:type="dxa"/>
            <w:tcBorders>
              <w:top w:val="single" w:sz="4" w:space="0" w:color="auto"/>
              <w:left w:val="single" w:sz="4" w:space="0" w:color="auto"/>
              <w:bottom w:val="single" w:sz="4" w:space="0" w:color="auto"/>
              <w:right w:val="single" w:sz="4" w:space="0" w:color="auto"/>
            </w:tcBorders>
            <w:noWrap/>
            <w:hideMark/>
          </w:tcPr>
          <w:p w:rsidR="004E6547" w:rsidRPr="004E6547" w:rsidRDefault="004E6547" w:rsidP="006C3EFB">
            <w:pPr>
              <w:spacing w:line="360" w:lineRule="auto"/>
              <w:contextualSpacing/>
              <w:rPr>
                <w:rFonts w:cstheme="minorHAnsi"/>
              </w:rPr>
            </w:pPr>
            <w:r w:rsidRPr="004E6547">
              <w:rPr>
                <w:rFonts w:cstheme="minorHAnsi"/>
              </w:rPr>
              <w:t>8</w:t>
            </w:r>
          </w:p>
        </w:tc>
        <w:tc>
          <w:tcPr>
            <w:tcW w:w="8729"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cstheme="minorHAnsi"/>
              </w:rPr>
            </w:pPr>
            <w:r w:rsidRPr="004E6547">
              <w:rPr>
                <w:rFonts w:cstheme="minorHAnsi"/>
              </w:rPr>
              <w:t>Wykonanie dokumentacji poremontowej.</w:t>
            </w:r>
          </w:p>
        </w:tc>
      </w:tr>
      <w:tr w:rsidR="004E6547" w:rsidRPr="004E6547" w:rsidTr="004E6547">
        <w:trPr>
          <w:trHeight w:val="510"/>
        </w:trPr>
        <w:tc>
          <w:tcPr>
            <w:tcW w:w="480" w:type="dxa"/>
            <w:tcBorders>
              <w:top w:val="single" w:sz="4" w:space="0" w:color="auto"/>
              <w:left w:val="single" w:sz="4" w:space="0" w:color="auto"/>
              <w:bottom w:val="single" w:sz="4" w:space="0" w:color="auto"/>
              <w:right w:val="single" w:sz="4" w:space="0" w:color="auto"/>
            </w:tcBorders>
            <w:noWrap/>
            <w:hideMark/>
          </w:tcPr>
          <w:p w:rsidR="004E6547" w:rsidRPr="004E6547" w:rsidRDefault="004E6547" w:rsidP="006C3EFB">
            <w:pPr>
              <w:spacing w:line="360" w:lineRule="auto"/>
              <w:contextualSpacing/>
              <w:rPr>
                <w:rFonts w:cstheme="minorHAnsi"/>
              </w:rPr>
            </w:pPr>
            <w:r w:rsidRPr="004E6547">
              <w:rPr>
                <w:rFonts w:cstheme="minorHAnsi"/>
              </w:rPr>
              <w:t>9</w:t>
            </w:r>
          </w:p>
        </w:tc>
        <w:tc>
          <w:tcPr>
            <w:tcW w:w="8729"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cstheme="minorHAnsi"/>
              </w:rPr>
            </w:pPr>
            <w:r w:rsidRPr="004E6547">
              <w:rPr>
                <w:rFonts w:cstheme="minorHAnsi"/>
              </w:rPr>
              <w:t>Regeneracja lub wymiana zużytych lub uszkodzonych elementów.</w:t>
            </w:r>
          </w:p>
        </w:tc>
      </w:tr>
      <w:tr w:rsidR="004E6547" w:rsidRPr="004E6547" w:rsidTr="004E6547">
        <w:trPr>
          <w:trHeight w:val="822"/>
        </w:trPr>
        <w:tc>
          <w:tcPr>
            <w:tcW w:w="480" w:type="dxa"/>
            <w:tcBorders>
              <w:top w:val="single" w:sz="4" w:space="0" w:color="auto"/>
              <w:left w:val="single" w:sz="4" w:space="0" w:color="auto"/>
              <w:bottom w:val="single" w:sz="4" w:space="0" w:color="auto"/>
              <w:right w:val="single" w:sz="4" w:space="0" w:color="auto"/>
            </w:tcBorders>
            <w:noWrap/>
            <w:hideMark/>
          </w:tcPr>
          <w:p w:rsidR="004E6547" w:rsidRPr="004E6547" w:rsidRDefault="004E6547" w:rsidP="006C3EFB">
            <w:pPr>
              <w:spacing w:line="360" w:lineRule="auto"/>
              <w:contextualSpacing/>
              <w:rPr>
                <w:rFonts w:cstheme="minorHAnsi"/>
              </w:rPr>
            </w:pPr>
            <w:r w:rsidRPr="004E6547">
              <w:rPr>
                <w:rFonts w:cstheme="minorHAnsi"/>
              </w:rPr>
              <w:t>10</w:t>
            </w:r>
          </w:p>
        </w:tc>
        <w:tc>
          <w:tcPr>
            <w:tcW w:w="8729"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cstheme="minorHAnsi"/>
              </w:rPr>
            </w:pPr>
            <w:r w:rsidRPr="004E6547">
              <w:rPr>
                <w:rFonts w:cstheme="minorHAnsi"/>
              </w:rPr>
              <w:t>Regeneracja uszczelnień mechanicznych firmy ANGA  (par ciernych uszczelnień, wymiana pierścieni uszczelniających) bez naprawy lub wymiany na nowe instalacji chłodzącej uszczelnień.</w:t>
            </w:r>
          </w:p>
        </w:tc>
      </w:tr>
      <w:tr w:rsidR="004E6547" w:rsidRPr="004E6547" w:rsidTr="004E6547">
        <w:trPr>
          <w:trHeight w:val="510"/>
        </w:trPr>
        <w:tc>
          <w:tcPr>
            <w:tcW w:w="480" w:type="dxa"/>
            <w:tcBorders>
              <w:top w:val="single" w:sz="4" w:space="0" w:color="auto"/>
              <w:left w:val="single" w:sz="4" w:space="0" w:color="auto"/>
              <w:bottom w:val="single" w:sz="4" w:space="0" w:color="auto"/>
              <w:right w:val="single" w:sz="4" w:space="0" w:color="auto"/>
            </w:tcBorders>
            <w:noWrap/>
            <w:hideMark/>
          </w:tcPr>
          <w:p w:rsidR="004E6547" w:rsidRPr="004E6547" w:rsidRDefault="004E6547" w:rsidP="006C3EFB">
            <w:pPr>
              <w:spacing w:line="360" w:lineRule="auto"/>
              <w:contextualSpacing/>
              <w:rPr>
                <w:rFonts w:cstheme="minorHAnsi"/>
              </w:rPr>
            </w:pPr>
            <w:r w:rsidRPr="004E6547">
              <w:rPr>
                <w:rFonts w:cstheme="minorHAnsi"/>
              </w:rPr>
              <w:t>11</w:t>
            </w:r>
          </w:p>
        </w:tc>
        <w:tc>
          <w:tcPr>
            <w:tcW w:w="8729"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cstheme="minorHAnsi"/>
              </w:rPr>
            </w:pPr>
            <w:r w:rsidRPr="004E6547">
              <w:rPr>
                <w:rFonts w:cstheme="minorHAnsi"/>
              </w:rPr>
              <w:t>Montaż pompy.</w:t>
            </w:r>
          </w:p>
        </w:tc>
      </w:tr>
      <w:tr w:rsidR="004E6547" w:rsidRPr="004E6547" w:rsidTr="004E6547">
        <w:trPr>
          <w:trHeight w:val="510"/>
        </w:trPr>
        <w:tc>
          <w:tcPr>
            <w:tcW w:w="480" w:type="dxa"/>
            <w:tcBorders>
              <w:top w:val="single" w:sz="4" w:space="0" w:color="auto"/>
              <w:left w:val="single" w:sz="4" w:space="0" w:color="auto"/>
              <w:bottom w:val="single" w:sz="4" w:space="0" w:color="auto"/>
              <w:right w:val="single" w:sz="4" w:space="0" w:color="auto"/>
            </w:tcBorders>
            <w:noWrap/>
            <w:hideMark/>
          </w:tcPr>
          <w:p w:rsidR="004E6547" w:rsidRPr="004E6547" w:rsidRDefault="004E6547" w:rsidP="006C3EFB">
            <w:pPr>
              <w:spacing w:line="360" w:lineRule="auto"/>
              <w:contextualSpacing/>
              <w:rPr>
                <w:rFonts w:cstheme="minorHAnsi"/>
              </w:rPr>
            </w:pPr>
            <w:r w:rsidRPr="004E6547">
              <w:rPr>
                <w:rFonts w:cstheme="minorHAnsi"/>
              </w:rPr>
              <w:t>12</w:t>
            </w:r>
          </w:p>
        </w:tc>
        <w:tc>
          <w:tcPr>
            <w:tcW w:w="8729"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cstheme="minorHAnsi"/>
              </w:rPr>
            </w:pPr>
            <w:r w:rsidRPr="004E6547">
              <w:rPr>
                <w:rFonts w:cstheme="minorHAnsi"/>
              </w:rPr>
              <w:t>Próba ciśnieniowa korpusu pompy.</w:t>
            </w:r>
          </w:p>
        </w:tc>
      </w:tr>
      <w:tr w:rsidR="004E6547" w:rsidRPr="004E6547" w:rsidTr="004E6547">
        <w:trPr>
          <w:trHeight w:val="510"/>
        </w:trPr>
        <w:tc>
          <w:tcPr>
            <w:tcW w:w="480" w:type="dxa"/>
            <w:tcBorders>
              <w:top w:val="single" w:sz="4" w:space="0" w:color="auto"/>
              <w:left w:val="single" w:sz="4" w:space="0" w:color="auto"/>
              <w:bottom w:val="single" w:sz="4" w:space="0" w:color="auto"/>
              <w:right w:val="single" w:sz="4" w:space="0" w:color="auto"/>
            </w:tcBorders>
            <w:noWrap/>
            <w:hideMark/>
          </w:tcPr>
          <w:p w:rsidR="004E6547" w:rsidRPr="004E6547" w:rsidRDefault="004E6547" w:rsidP="006C3EFB">
            <w:pPr>
              <w:spacing w:line="360" w:lineRule="auto"/>
              <w:contextualSpacing/>
              <w:rPr>
                <w:rFonts w:cstheme="minorHAnsi"/>
              </w:rPr>
            </w:pPr>
            <w:r w:rsidRPr="004E6547">
              <w:rPr>
                <w:rFonts w:cstheme="minorHAnsi"/>
              </w:rPr>
              <w:t>13</w:t>
            </w:r>
          </w:p>
        </w:tc>
        <w:tc>
          <w:tcPr>
            <w:tcW w:w="8729"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cstheme="minorHAnsi"/>
              </w:rPr>
            </w:pPr>
            <w:r w:rsidRPr="004E6547">
              <w:rPr>
                <w:rFonts w:cstheme="minorHAnsi"/>
              </w:rPr>
              <w:t>Konserwacja i malowanie pompy.</w:t>
            </w:r>
          </w:p>
        </w:tc>
      </w:tr>
      <w:tr w:rsidR="004E6547" w:rsidRPr="004E6547" w:rsidTr="004E6547">
        <w:trPr>
          <w:trHeight w:val="510"/>
        </w:trPr>
        <w:tc>
          <w:tcPr>
            <w:tcW w:w="480" w:type="dxa"/>
            <w:tcBorders>
              <w:top w:val="single" w:sz="4" w:space="0" w:color="auto"/>
              <w:left w:val="single" w:sz="4" w:space="0" w:color="auto"/>
              <w:bottom w:val="single" w:sz="4" w:space="0" w:color="auto"/>
              <w:right w:val="single" w:sz="4" w:space="0" w:color="auto"/>
            </w:tcBorders>
            <w:noWrap/>
            <w:hideMark/>
          </w:tcPr>
          <w:p w:rsidR="004E6547" w:rsidRPr="004E6547" w:rsidRDefault="004E6547" w:rsidP="006C3EFB">
            <w:pPr>
              <w:spacing w:line="360" w:lineRule="auto"/>
              <w:contextualSpacing/>
              <w:rPr>
                <w:rFonts w:cstheme="minorHAnsi"/>
              </w:rPr>
            </w:pPr>
            <w:r w:rsidRPr="004E6547">
              <w:rPr>
                <w:rFonts w:cstheme="minorHAnsi"/>
              </w:rPr>
              <w:t>14</w:t>
            </w:r>
          </w:p>
        </w:tc>
        <w:tc>
          <w:tcPr>
            <w:tcW w:w="8729"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cstheme="minorHAnsi"/>
              </w:rPr>
            </w:pPr>
            <w:r w:rsidRPr="004E6547">
              <w:rPr>
                <w:rFonts w:cstheme="minorHAnsi"/>
              </w:rPr>
              <w:t>Transport pompy</w:t>
            </w:r>
          </w:p>
        </w:tc>
      </w:tr>
      <w:tr w:rsidR="004E6547" w:rsidRPr="004E6547" w:rsidTr="004E6547">
        <w:trPr>
          <w:trHeight w:val="1020"/>
        </w:trPr>
        <w:tc>
          <w:tcPr>
            <w:tcW w:w="480" w:type="dxa"/>
            <w:tcBorders>
              <w:top w:val="single" w:sz="4" w:space="0" w:color="auto"/>
              <w:left w:val="single" w:sz="4" w:space="0" w:color="auto"/>
              <w:bottom w:val="single" w:sz="4" w:space="0" w:color="auto"/>
              <w:right w:val="single" w:sz="4" w:space="0" w:color="auto"/>
            </w:tcBorders>
            <w:noWrap/>
            <w:hideMark/>
          </w:tcPr>
          <w:p w:rsidR="004E6547" w:rsidRPr="004E6547" w:rsidRDefault="004E6547" w:rsidP="006C3EFB">
            <w:pPr>
              <w:spacing w:line="360" w:lineRule="auto"/>
              <w:contextualSpacing/>
              <w:rPr>
                <w:rFonts w:cstheme="minorHAnsi"/>
              </w:rPr>
            </w:pPr>
            <w:r w:rsidRPr="004E6547">
              <w:rPr>
                <w:rFonts w:cstheme="minorHAnsi"/>
              </w:rPr>
              <w:t>15</w:t>
            </w:r>
          </w:p>
        </w:tc>
        <w:tc>
          <w:tcPr>
            <w:tcW w:w="8729"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cstheme="minorHAnsi"/>
              </w:rPr>
            </w:pPr>
            <w:r w:rsidRPr="004E6547">
              <w:rPr>
                <w:rFonts w:cstheme="minorHAnsi"/>
              </w:rPr>
              <w:t>Wykonanie prób szczelności i ruchowych na stanowisku prób  wraz ze sporządzeniem charakterystyk H=f(Q),P=f(Q),    η =f(Q).</w:t>
            </w:r>
          </w:p>
        </w:tc>
      </w:tr>
    </w:tbl>
    <w:p w:rsidR="004E6547" w:rsidRPr="004E6547" w:rsidRDefault="004E6547" w:rsidP="006C3EFB">
      <w:pPr>
        <w:spacing w:line="360" w:lineRule="auto"/>
        <w:contextualSpacing/>
        <w:rPr>
          <w:rFonts w:eastAsia="Calibri" w:cstheme="minorHAnsi"/>
        </w:rPr>
      </w:pPr>
    </w:p>
    <w:p w:rsidR="004E6547" w:rsidRPr="004E6547" w:rsidRDefault="004E6547" w:rsidP="006C3EFB">
      <w:pPr>
        <w:spacing w:line="360" w:lineRule="auto"/>
        <w:contextualSpacing/>
        <w:rPr>
          <w:rFonts w:eastAsia="Calibri" w:cstheme="minorHAnsi"/>
        </w:rPr>
      </w:pPr>
    </w:p>
    <w:p w:rsidR="004E6547" w:rsidRPr="004E6547" w:rsidRDefault="004E6547" w:rsidP="006C3EFB">
      <w:pPr>
        <w:spacing w:line="360" w:lineRule="auto"/>
        <w:contextualSpacing/>
        <w:rPr>
          <w:rFonts w:eastAsia="Calibri" w:cstheme="minorHAnsi"/>
        </w:rPr>
      </w:pPr>
    </w:p>
    <w:p w:rsidR="004E6547" w:rsidRPr="004E6547" w:rsidRDefault="004E6547" w:rsidP="006C3EFB">
      <w:pPr>
        <w:spacing w:line="360" w:lineRule="auto"/>
        <w:contextualSpacing/>
        <w:rPr>
          <w:rFonts w:eastAsia="Calibri" w:cstheme="minorHAnsi"/>
        </w:rPr>
      </w:pPr>
    </w:p>
    <w:p w:rsidR="004E6547" w:rsidRDefault="004E6547" w:rsidP="006C3EFB">
      <w:pPr>
        <w:spacing w:line="360" w:lineRule="auto"/>
        <w:contextualSpacing/>
        <w:rPr>
          <w:rFonts w:eastAsia="Calibri" w:cstheme="minorHAnsi"/>
        </w:rPr>
      </w:pPr>
    </w:p>
    <w:p w:rsidR="004E6547" w:rsidRPr="004E6547" w:rsidRDefault="004E6547" w:rsidP="006C3EFB">
      <w:pPr>
        <w:spacing w:line="360" w:lineRule="auto"/>
        <w:contextualSpacing/>
        <w:rPr>
          <w:rFonts w:eastAsia="Calibri" w:cstheme="minorHAnsi"/>
        </w:rPr>
      </w:pPr>
    </w:p>
    <w:p w:rsidR="004E6547" w:rsidRPr="004E6547" w:rsidRDefault="004E6547" w:rsidP="006C3EFB">
      <w:pPr>
        <w:spacing w:line="360" w:lineRule="auto"/>
        <w:contextualSpacing/>
        <w:rPr>
          <w:rFonts w:eastAsia="Calibri" w:cstheme="minorHAnsi"/>
        </w:rPr>
      </w:pPr>
      <w:r w:rsidRPr="004E6547">
        <w:rPr>
          <w:rFonts w:eastAsia="Calibri" w:cstheme="minorHAnsi"/>
        </w:rPr>
        <w:t>Tabel. 2 Wykaz części do wymiany.</w:t>
      </w:r>
    </w:p>
    <w:tbl>
      <w:tblPr>
        <w:tblW w:w="8642" w:type="dxa"/>
        <w:tblLook w:val="04A0" w:firstRow="1" w:lastRow="0" w:firstColumn="1" w:lastColumn="0" w:noHBand="0" w:noVBand="1"/>
      </w:tblPr>
      <w:tblGrid>
        <w:gridCol w:w="522"/>
        <w:gridCol w:w="5710"/>
        <w:gridCol w:w="1293"/>
        <w:gridCol w:w="1117"/>
      </w:tblGrid>
      <w:tr w:rsidR="004E6547" w:rsidRPr="004E6547" w:rsidTr="004E6547">
        <w:trPr>
          <w:trHeight w:val="747"/>
        </w:trPr>
        <w:tc>
          <w:tcPr>
            <w:tcW w:w="522" w:type="dxa"/>
            <w:tcBorders>
              <w:top w:val="single" w:sz="4" w:space="0" w:color="auto"/>
              <w:left w:val="single" w:sz="4" w:space="0" w:color="auto"/>
              <w:bottom w:val="single" w:sz="4" w:space="0" w:color="auto"/>
              <w:right w:val="single" w:sz="4" w:space="0" w:color="auto"/>
            </w:tcBorders>
            <w:noWrap/>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Lp.</w:t>
            </w:r>
          </w:p>
        </w:tc>
        <w:tc>
          <w:tcPr>
            <w:tcW w:w="5710" w:type="dxa"/>
            <w:tcBorders>
              <w:top w:val="single" w:sz="4" w:space="0" w:color="auto"/>
              <w:left w:val="single" w:sz="4" w:space="0" w:color="auto"/>
              <w:bottom w:val="single" w:sz="4" w:space="0" w:color="auto"/>
              <w:right w:val="single" w:sz="4" w:space="0" w:color="auto"/>
            </w:tcBorders>
            <w:noWrap/>
            <w:hideMark/>
          </w:tcPr>
          <w:p w:rsidR="004E6547" w:rsidRPr="004E6547" w:rsidRDefault="004E6547" w:rsidP="006C3EFB">
            <w:pPr>
              <w:spacing w:line="360" w:lineRule="auto"/>
              <w:contextualSpacing/>
              <w:rPr>
                <w:rFonts w:eastAsia="Calibri" w:cstheme="minorHAnsi"/>
                <w:b/>
                <w:bCs/>
              </w:rPr>
            </w:pPr>
            <w:r w:rsidRPr="004E6547">
              <w:rPr>
                <w:rFonts w:eastAsia="Calibri" w:cstheme="minorHAnsi"/>
                <w:b/>
                <w:bCs/>
              </w:rPr>
              <w:t>Nazwa części</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Jednostka</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Ilość</w:t>
            </w:r>
          </w:p>
        </w:tc>
      </w:tr>
      <w:tr w:rsidR="004E6547" w:rsidRPr="004E6547" w:rsidTr="004E6547">
        <w:trPr>
          <w:trHeight w:val="495"/>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 </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Części zamienne i materiały podlegające wymianie w pompie</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 </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 </w:t>
            </w:r>
          </w:p>
        </w:tc>
      </w:tr>
      <w:tr w:rsidR="004E6547" w:rsidRPr="004E6547" w:rsidTr="004E6547">
        <w:trPr>
          <w:trHeight w:val="342"/>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Kołki</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proofErr w:type="spellStart"/>
            <w:r w:rsidRPr="004E6547">
              <w:rPr>
                <w:rFonts w:eastAsia="Calibri" w:cstheme="minorHAnsi"/>
              </w:rPr>
              <w:t>kpl</w:t>
            </w:r>
            <w:proofErr w:type="spellEnd"/>
            <w:r w:rsidRPr="004E6547">
              <w:rPr>
                <w:rFonts w:eastAsia="Calibri" w:cstheme="minorHAnsi"/>
              </w:rPr>
              <w:t>./pompę</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r w:rsidR="004E6547" w:rsidRPr="004E6547" w:rsidTr="004E6547">
        <w:trPr>
          <w:trHeight w:val="342"/>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2</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Korek odpowietrzający</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szt.</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r w:rsidR="004E6547" w:rsidRPr="004E6547" w:rsidTr="004E6547">
        <w:trPr>
          <w:trHeight w:val="342"/>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3</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Korek zamykający</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szt.</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r w:rsidR="004E6547" w:rsidRPr="004E6547" w:rsidTr="004E6547">
        <w:trPr>
          <w:trHeight w:val="342"/>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4</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 xml:space="preserve">Korpus łożyska strona ssawna i </w:t>
            </w:r>
            <w:proofErr w:type="spellStart"/>
            <w:r w:rsidRPr="004E6547">
              <w:rPr>
                <w:rFonts w:eastAsia="Calibri" w:cstheme="minorHAnsi"/>
              </w:rPr>
              <w:t>tłoczna-część</w:t>
            </w:r>
            <w:proofErr w:type="spellEnd"/>
            <w:r w:rsidRPr="004E6547">
              <w:rPr>
                <w:rFonts w:eastAsia="Calibri" w:cstheme="minorHAnsi"/>
              </w:rPr>
              <w:t xml:space="preserve"> dolna </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szt.</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2</w:t>
            </w:r>
          </w:p>
        </w:tc>
      </w:tr>
      <w:tr w:rsidR="004E6547" w:rsidRPr="004E6547" w:rsidTr="004E6547">
        <w:trPr>
          <w:trHeight w:val="342"/>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5</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Materac izolacyjny</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szt.</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r w:rsidR="004E6547" w:rsidRPr="004E6547" w:rsidTr="004E6547">
        <w:trPr>
          <w:trHeight w:val="342"/>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6</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Panewka strona ssawna fi 85</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szt.</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r w:rsidR="004E6547" w:rsidRPr="004E6547" w:rsidTr="004E6547">
        <w:trPr>
          <w:trHeight w:val="342"/>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7</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Panewka strona tłoczna fi 75</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szt.</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r w:rsidR="004E6547" w:rsidRPr="004E6547" w:rsidTr="004E6547">
        <w:trPr>
          <w:trHeight w:val="342"/>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8</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Pierścień labiryntowy fi 75</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szt.</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r w:rsidR="004E6547" w:rsidRPr="004E6547" w:rsidTr="004E6547">
        <w:trPr>
          <w:trHeight w:val="342"/>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9</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 xml:space="preserve">Pierścień labiryntowy fi 85 </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szt.</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2</w:t>
            </w:r>
          </w:p>
        </w:tc>
      </w:tr>
      <w:tr w:rsidR="004E6547" w:rsidRPr="004E6547" w:rsidTr="004E6547">
        <w:trPr>
          <w:trHeight w:val="342"/>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10</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 xml:space="preserve">Pierścień uszczelniający do korpusu ssawnego </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szt.</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r w:rsidR="004E6547" w:rsidRPr="004E6547" w:rsidTr="004E6547">
        <w:trPr>
          <w:trHeight w:val="342"/>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11</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Pierścień uszczelniający pierścienia stopniowego</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szt.</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7</w:t>
            </w:r>
          </w:p>
        </w:tc>
      </w:tr>
      <w:tr w:rsidR="004E6547" w:rsidRPr="004E6547" w:rsidTr="004E6547">
        <w:trPr>
          <w:trHeight w:val="342"/>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12</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Pokrywa korpusu łożyskowego str. Ssawna i tłoczna</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szt.</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2</w:t>
            </w:r>
          </w:p>
        </w:tc>
      </w:tr>
      <w:tr w:rsidR="004E6547" w:rsidRPr="004E6547" w:rsidTr="004E6547">
        <w:trPr>
          <w:trHeight w:val="342"/>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13</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proofErr w:type="spellStart"/>
            <w:r w:rsidRPr="004E6547">
              <w:rPr>
                <w:rFonts w:eastAsia="Calibri" w:cstheme="minorHAnsi"/>
              </w:rPr>
              <w:t>Przeciwtarcza</w:t>
            </w:r>
            <w:proofErr w:type="spellEnd"/>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szt.</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r w:rsidR="004E6547" w:rsidRPr="004E6547" w:rsidTr="004E6547">
        <w:trPr>
          <w:trHeight w:val="342"/>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14</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Tarcza odciążająca</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szt.</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r w:rsidR="004E6547" w:rsidRPr="004E6547" w:rsidTr="004E6547">
        <w:trPr>
          <w:trHeight w:val="342"/>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15</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Nakrętka tarczy odciążającej</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szt.</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r w:rsidR="004E6547" w:rsidRPr="004E6547" w:rsidTr="004E6547">
        <w:trPr>
          <w:trHeight w:val="342"/>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16</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Pierścień dociskowy</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szt.</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r w:rsidR="004E6547" w:rsidRPr="004E6547" w:rsidTr="004E6547">
        <w:trPr>
          <w:trHeight w:val="342"/>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17</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Tuleja dystansowa</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szt.</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r w:rsidR="004E6547" w:rsidRPr="004E6547" w:rsidTr="004E6547">
        <w:trPr>
          <w:trHeight w:val="342"/>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18</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Uszczelki okrągłe</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proofErr w:type="spellStart"/>
            <w:r w:rsidRPr="004E6547">
              <w:rPr>
                <w:rFonts w:eastAsia="Calibri" w:cstheme="minorHAnsi"/>
              </w:rPr>
              <w:t>kpl</w:t>
            </w:r>
            <w:proofErr w:type="spellEnd"/>
            <w:r w:rsidRPr="004E6547">
              <w:rPr>
                <w:rFonts w:eastAsia="Calibri" w:cstheme="minorHAnsi"/>
              </w:rPr>
              <w:t>./pompę</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r w:rsidR="004E6547" w:rsidRPr="004E6547" w:rsidTr="004E6547">
        <w:trPr>
          <w:trHeight w:val="342"/>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19</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Uszczelki płaskie</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proofErr w:type="spellStart"/>
            <w:r w:rsidRPr="004E6547">
              <w:rPr>
                <w:rFonts w:eastAsia="Calibri" w:cstheme="minorHAnsi"/>
              </w:rPr>
              <w:t>kpl</w:t>
            </w:r>
            <w:proofErr w:type="spellEnd"/>
            <w:r w:rsidRPr="004E6547">
              <w:rPr>
                <w:rFonts w:eastAsia="Calibri" w:cstheme="minorHAnsi"/>
              </w:rPr>
              <w:t>./pompę</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r w:rsidR="004E6547" w:rsidRPr="004E6547" w:rsidTr="004E6547">
        <w:trPr>
          <w:trHeight w:val="342"/>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20</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 xml:space="preserve">Wirnik </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szt.</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7</w:t>
            </w:r>
          </w:p>
        </w:tc>
      </w:tr>
      <w:tr w:rsidR="004E6547" w:rsidRPr="004E6547" w:rsidTr="004E6547">
        <w:trPr>
          <w:trHeight w:val="342"/>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21</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 xml:space="preserve">Wirnik </w:t>
            </w:r>
            <w:proofErr w:type="spellStart"/>
            <w:r w:rsidRPr="004E6547">
              <w:rPr>
                <w:rFonts w:eastAsia="Calibri" w:cstheme="minorHAnsi"/>
              </w:rPr>
              <w:t>ostat</w:t>
            </w:r>
            <w:proofErr w:type="spellEnd"/>
            <w:r w:rsidRPr="004E6547">
              <w:rPr>
                <w:rFonts w:eastAsia="Calibri" w:cstheme="minorHAnsi"/>
              </w:rPr>
              <w:t>. stopnia</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szt.</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r w:rsidR="004E6547" w:rsidRPr="004E6547" w:rsidTr="004E6547">
        <w:trPr>
          <w:trHeight w:val="342"/>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22</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Wkład do korpusu tłocznego</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szt.</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r w:rsidR="004E6547" w:rsidRPr="004E6547" w:rsidTr="004E6547">
        <w:trPr>
          <w:trHeight w:val="342"/>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23</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Wkład do kierownicy</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szt.</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8</w:t>
            </w:r>
          </w:p>
        </w:tc>
      </w:tr>
      <w:tr w:rsidR="004E6547" w:rsidRPr="004E6547" w:rsidTr="004E6547">
        <w:trPr>
          <w:trHeight w:val="342"/>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lastRenderedPageBreak/>
              <w:t>24</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Wkręty, śruby, nakrętki</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proofErr w:type="spellStart"/>
            <w:r w:rsidRPr="004E6547">
              <w:rPr>
                <w:rFonts w:eastAsia="Calibri" w:cstheme="minorHAnsi"/>
              </w:rPr>
              <w:t>kpl</w:t>
            </w:r>
            <w:proofErr w:type="spellEnd"/>
            <w:r w:rsidRPr="004E6547">
              <w:rPr>
                <w:rFonts w:eastAsia="Calibri" w:cstheme="minorHAnsi"/>
              </w:rPr>
              <w:t>./pompę</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r w:rsidR="004E6547" w:rsidRPr="004E6547" w:rsidTr="004E6547">
        <w:trPr>
          <w:trHeight w:val="342"/>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25</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Wpust pod tarczę odciążającą</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szt.</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r w:rsidR="004E6547" w:rsidRPr="004E6547" w:rsidTr="004E6547">
        <w:trPr>
          <w:trHeight w:val="342"/>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26</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Wpust pod wirnik</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szt.</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8</w:t>
            </w:r>
          </w:p>
        </w:tc>
      </w:tr>
      <w:tr w:rsidR="004E6547" w:rsidRPr="004E6547" w:rsidTr="004E6547">
        <w:trPr>
          <w:trHeight w:val="600"/>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27</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Uszczelnienie mechaniczne typu 80 (88) BC z chłodnicą, tuleją i instalacją chłodzącą.</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proofErr w:type="spellStart"/>
            <w:r w:rsidRPr="004E6547">
              <w:rPr>
                <w:rFonts w:eastAsia="Calibri" w:cstheme="minorHAnsi"/>
              </w:rPr>
              <w:t>kpl</w:t>
            </w:r>
            <w:proofErr w:type="spellEnd"/>
            <w:r w:rsidRPr="004E6547">
              <w:rPr>
                <w:rFonts w:eastAsia="Calibri" w:cstheme="minorHAnsi"/>
              </w:rPr>
              <w:t>./pompę</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2</w:t>
            </w:r>
          </w:p>
        </w:tc>
      </w:tr>
      <w:tr w:rsidR="004E6547" w:rsidRPr="004E6547" w:rsidTr="004E6547">
        <w:trPr>
          <w:trHeight w:val="342"/>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28</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Wał</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szt.</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r w:rsidR="004E6547" w:rsidRPr="004E6547" w:rsidTr="004E6547">
        <w:trPr>
          <w:trHeight w:val="507"/>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29</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Korpus łożyska strona tłoczna i ssawna</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szt.</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r w:rsidR="004E6547" w:rsidRPr="004E6547" w:rsidTr="004E6547">
        <w:trPr>
          <w:trHeight w:val="342"/>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30</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Pokrywa korpusu łożyska str. Tłoczna i ssawna</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szt.</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r w:rsidR="004E6547" w:rsidRPr="004E6547" w:rsidTr="004E6547">
        <w:trPr>
          <w:trHeight w:val="342"/>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31</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Tarcza oporowa</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szt.</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r w:rsidR="004E6547" w:rsidRPr="004E6547" w:rsidTr="004E6547">
        <w:trPr>
          <w:trHeight w:val="342"/>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32</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Łożysko wzdłużne (podzespół)</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szt.</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r w:rsidR="004E6547" w:rsidRPr="004E6547" w:rsidTr="004E6547">
        <w:trPr>
          <w:trHeight w:val="327"/>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33</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Kosz sprężyny</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szt.</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r w:rsidR="004E6547" w:rsidRPr="004E6547" w:rsidTr="004E6547">
        <w:trPr>
          <w:trHeight w:val="327"/>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34</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Sprężyna talerzowa</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szt.</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r w:rsidR="004E6547" w:rsidRPr="004E6547" w:rsidTr="004E6547">
        <w:trPr>
          <w:trHeight w:val="357"/>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34</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Płytka dystansowa</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szt.</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r w:rsidR="004E6547" w:rsidRPr="004E6547" w:rsidTr="004E6547">
        <w:trPr>
          <w:trHeight w:val="357"/>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35</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Tuleja</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szt.</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r w:rsidR="004E6547" w:rsidRPr="004E6547" w:rsidTr="004E6547">
        <w:trPr>
          <w:trHeight w:val="357"/>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36</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Nakrętka tarczy oporowej</w:t>
            </w:r>
          </w:p>
        </w:tc>
        <w:tc>
          <w:tcPr>
            <w:tcW w:w="1293"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szt.</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r w:rsidR="004E6547" w:rsidRPr="004E6547" w:rsidTr="004E6547">
        <w:trPr>
          <w:trHeight w:val="357"/>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37</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Śruba M30x1,5x 285</w:t>
            </w:r>
          </w:p>
        </w:tc>
        <w:tc>
          <w:tcPr>
            <w:tcW w:w="1293" w:type="dxa"/>
            <w:tcBorders>
              <w:top w:val="single" w:sz="4" w:space="0" w:color="auto"/>
              <w:left w:val="single" w:sz="4" w:space="0" w:color="auto"/>
              <w:bottom w:val="single" w:sz="4" w:space="0" w:color="auto"/>
              <w:right w:val="single" w:sz="4" w:space="0" w:color="auto"/>
            </w:tcBorders>
            <w:noWrap/>
            <w:hideMark/>
          </w:tcPr>
          <w:p w:rsidR="004E6547" w:rsidRPr="004E6547" w:rsidRDefault="004E6547" w:rsidP="006C3EFB">
            <w:pPr>
              <w:spacing w:line="360" w:lineRule="auto"/>
              <w:contextualSpacing/>
              <w:rPr>
                <w:rFonts w:eastAsia="Calibri" w:cstheme="minorHAnsi"/>
              </w:rPr>
            </w:pPr>
            <w:proofErr w:type="spellStart"/>
            <w:r w:rsidRPr="004E6547">
              <w:rPr>
                <w:rFonts w:eastAsia="Calibri" w:cstheme="minorHAnsi"/>
              </w:rPr>
              <w:t>kpl</w:t>
            </w:r>
            <w:proofErr w:type="spellEnd"/>
            <w:r w:rsidRPr="004E6547">
              <w:rPr>
                <w:rFonts w:eastAsia="Calibri" w:cstheme="minorHAnsi"/>
              </w:rPr>
              <w:t>./pompę</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r w:rsidR="004E6547" w:rsidRPr="004E6547" w:rsidTr="004E6547">
        <w:trPr>
          <w:trHeight w:val="357"/>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38</w:t>
            </w:r>
          </w:p>
        </w:tc>
        <w:tc>
          <w:tcPr>
            <w:tcW w:w="5710" w:type="dxa"/>
            <w:tcBorders>
              <w:top w:val="single" w:sz="4" w:space="0" w:color="auto"/>
              <w:left w:val="single" w:sz="4" w:space="0" w:color="auto"/>
              <w:bottom w:val="single" w:sz="4" w:space="0" w:color="auto"/>
              <w:right w:val="single" w:sz="4" w:space="0" w:color="auto"/>
            </w:tcBorders>
            <w:noWrap/>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Odciążenie pompy</w:t>
            </w:r>
          </w:p>
        </w:tc>
        <w:tc>
          <w:tcPr>
            <w:tcW w:w="1293" w:type="dxa"/>
            <w:tcBorders>
              <w:top w:val="single" w:sz="4" w:space="0" w:color="auto"/>
              <w:left w:val="single" w:sz="4" w:space="0" w:color="auto"/>
              <w:bottom w:val="single" w:sz="4" w:space="0" w:color="auto"/>
              <w:right w:val="single" w:sz="4" w:space="0" w:color="auto"/>
            </w:tcBorders>
            <w:noWrap/>
            <w:hideMark/>
          </w:tcPr>
          <w:p w:rsidR="004E6547" w:rsidRPr="004E6547" w:rsidRDefault="004E6547" w:rsidP="006C3EFB">
            <w:pPr>
              <w:spacing w:line="360" w:lineRule="auto"/>
              <w:contextualSpacing/>
              <w:rPr>
                <w:rFonts w:eastAsia="Calibri" w:cstheme="minorHAnsi"/>
              </w:rPr>
            </w:pPr>
            <w:proofErr w:type="spellStart"/>
            <w:r w:rsidRPr="004E6547">
              <w:rPr>
                <w:rFonts w:eastAsia="Calibri" w:cstheme="minorHAnsi"/>
              </w:rPr>
              <w:t>kpl</w:t>
            </w:r>
            <w:proofErr w:type="spellEnd"/>
            <w:r w:rsidRPr="004E6547">
              <w:rPr>
                <w:rFonts w:eastAsia="Calibri" w:cstheme="minorHAnsi"/>
              </w:rPr>
              <w:t>./pompę</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r w:rsidR="004E6547" w:rsidRPr="004E6547" w:rsidTr="004E6547">
        <w:trPr>
          <w:trHeight w:val="570"/>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39</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 xml:space="preserve">Opomiarowanie łożysk w czujniki pomiaru temperatury zabudowane w "białym metalu" na dole </w:t>
            </w:r>
          </w:p>
        </w:tc>
        <w:tc>
          <w:tcPr>
            <w:tcW w:w="1293" w:type="dxa"/>
            <w:tcBorders>
              <w:top w:val="single" w:sz="4" w:space="0" w:color="auto"/>
              <w:left w:val="single" w:sz="4" w:space="0" w:color="auto"/>
              <w:bottom w:val="single" w:sz="4" w:space="0" w:color="auto"/>
              <w:right w:val="single" w:sz="4" w:space="0" w:color="auto"/>
            </w:tcBorders>
            <w:noWrap/>
            <w:hideMark/>
          </w:tcPr>
          <w:p w:rsidR="004E6547" w:rsidRPr="004E6547" w:rsidRDefault="004E6547" w:rsidP="006C3EFB">
            <w:pPr>
              <w:spacing w:line="360" w:lineRule="auto"/>
              <w:contextualSpacing/>
              <w:rPr>
                <w:rFonts w:eastAsia="Calibri" w:cstheme="minorHAnsi"/>
              </w:rPr>
            </w:pPr>
            <w:proofErr w:type="spellStart"/>
            <w:r w:rsidRPr="004E6547">
              <w:rPr>
                <w:rFonts w:eastAsia="Calibri" w:cstheme="minorHAnsi"/>
              </w:rPr>
              <w:t>kpl</w:t>
            </w:r>
            <w:proofErr w:type="spellEnd"/>
            <w:r w:rsidRPr="004E6547">
              <w:rPr>
                <w:rFonts w:eastAsia="Calibri" w:cstheme="minorHAnsi"/>
              </w:rPr>
              <w:t>./pompę</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r w:rsidR="004E6547" w:rsidRPr="004E6547" w:rsidTr="004E6547">
        <w:trPr>
          <w:trHeight w:val="555"/>
        </w:trPr>
        <w:tc>
          <w:tcPr>
            <w:tcW w:w="522"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40</w:t>
            </w:r>
          </w:p>
        </w:tc>
        <w:tc>
          <w:tcPr>
            <w:tcW w:w="5710"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Aparatura kontrolno- pomiarowa z orurowaniem i mocowaniem na pompie</w:t>
            </w:r>
          </w:p>
        </w:tc>
        <w:tc>
          <w:tcPr>
            <w:tcW w:w="1293" w:type="dxa"/>
            <w:tcBorders>
              <w:top w:val="single" w:sz="4" w:space="0" w:color="auto"/>
              <w:left w:val="single" w:sz="4" w:space="0" w:color="auto"/>
              <w:bottom w:val="single" w:sz="4" w:space="0" w:color="auto"/>
              <w:right w:val="single" w:sz="4" w:space="0" w:color="auto"/>
            </w:tcBorders>
            <w:noWrap/>
            <w:hideMark/>
          </w:tcPr>
          <w:p w:rsidR="004E6547" w:rsidRPr="004E6547" w:rsidRDefault="004E6547" w:rsidP="006C3EFB">
            <w:pPr>
              <w:spacing w:line="360" w:lineRule="auto"/>
              <w:contextualSpacing/>
              <w:rPr>
                <w:rFonts w:eastAsia="Calibri" w:cstheme="minorHAnsi"/>
              </w:rPr>
            </w:pPr>
            <w:proofErr w:type="spellStart"/>
            <w:r w:rsidRPr="004E6547">
              <w:rPr>
                <w:rFonts w:eastAsia="Calibri" w:cstheme="minorHAnsi"/>
              </w:rPr>
              <w:t>kpl</w:t>
            </w:r>
            <w:proofErr w:type="spellEnd"/>
            <w:r w:rsidRPr="004E6547">
              <w:rPr>
                <w:rFonts w:eastAsia="Calibri" w:cstheme="minorHAnsi"/>
              </w:rPr>
              <w:t>./pompę</w:t>
            </w:r>
          </w:p>
        </w:tc>
        <w:tc>
          <w:tcPr>
            <w:tcW w:w="1117" w:type="dxa"/>
            <w:tcBorders>
              <w:top w:val="single" w:sz="4" w:space="0" w:color="auto"/>
              <w:left w:val="single" w:sz="4" w:space="0" w:color="auto"/>
              <w:bottom w:val="single" w:sz="4" w:space="0" w:color="auto"/>
              <w:right w:val="single" w:sz="4" w:space="0" w:color="auto"/>
            </w:tcBorders>
            <w:hideMark/>
          </w:tcPr>
          <w:p w:rsidR="004E6547" w:rsidRPr="004E6547" w:rsidRDefault="004E6547" w:rsidP="006C3EFB">
            <w:pPr>
              <w:spacing w:line="360" w:lineRule="auto"/>
              <w:contextualSpacing/>
              <w:rPr>
                <w:rFonts w:eastAsia="Calibri" w:cstheme="minorHAnsi"/>
              </w:rPr>
            </w:pPr>
            <w:r w:rsidRPr="004E6547">
              <w:rPr>
                <w:rFonts w:eastAsia="Calibri" w:cstheme="minorHAnsi"/>
              </w:rPr>
              <w:t>1</w:t>
            </w:r>
          </w:p>
        </w:tc>
      </w:tr>
    </w:tbl>
    <w:p w:rsidR="004E6547" w:rsidRPr="004E6547" w:rsidRDefault="004E6547" w:rsidP="006C3EFB">
      <w:pPr>
        <w:keepNext/>
        <w:spacing w:after="200" w:line="360" w:lineRule="auto"/>
        <w:ind w:left="2269"/>
        <w:contextualSpacing/>
        <w:jc w:val="both"/>
        <w:outlineLvl w:val="2"/>
        <w:rPr>
          <w:rFonts w:eastAsia="Times New Roman" w:cstheme="minorHAnsi"/>
          <w:b/>
          <w:bCs/>
        </w:rPr>
      </w:pPr>
    </w:p>
    <w:p w:rsidR="004E6547" w:rsidRPr="004E6547" w:rsidRDefault="004E6547" w:rsidP="006C3EFB">
      <w:pPr>
        <w:keepNext/>
        <w:numPr>
          <w:ilvl w:val="0"/>
          <w:numId w:val="3"/>
        </w:numPr>
        <w:spacing w:after="200" w:line="360" w:lineRule="auto"/>
        <w:contextualSpacing/>
        <w:jc w:val="both"/>
        <w:outlineLvl w:val="2"/>
        <w:rPr>
          <w:rFonts w:eastAsia="Times New Roman" w:cstheme="minorHAnsi"/>
          <w:b/>
          <w:bCs/>
        </w:rPr>
      </w:pPr>
      <w:r w:rsidRPr="004E6547">
        <w:rPr>
          <w:rFonts w:eastAsia="Times New Roman" w:cstheme="minorHAnsi"/>
          <w:b/>
          <w:bCs/>
        </w:rPr>
        <w:t>Wymagania  w zakresie terminu realizacji prac.</w:t>
      </w:r>
    </w:p>
    <w:p w:rsidR="004E6547" w:rsidRPr="004E6547" w:rsidRDefault="004E6547" w:rsidP="006C3EFB">
      <w:pPr>
        <w:spacing w:after="200" w:line="360" w:lineRule="auto"/>
        <w:contextualSpacing/>
        <w:jc w:val="both"/>
        <w:rPr>
          <w:rFonts w:eastAsia="Times New Roman" w:cstheme="minorHAnsi"/>
        </w:rPr>
      </w:pPr>
      <w:r w:rsidRPr="004E6547">
        <w:rPr>
          <w:rFonts w:eastAsia="Times New Roman" w:cstheme="minorHAnsi"/>
        </w:rPr>
        <w:t>Z uwagi, iż pompy będą wymieniane na remontowanych blokach wg Harmonogramu remontów bloków na lata 2019-2020 nie uściśla się dokładnych terminów przekazywania pomp do remontu.</w:t>
      </w:r>
    </w:p>
    <w:p w:rsidR="004E6547" w:rsidRPr="004E6547" w:rsidRDefault="004E6547" w:rsidP="006C3EFB">
      <w:pPr>
        <w:spacing w:after="200" w:line="360" w:lineRule="auto"/>
        <w:contextualSpacing/>
        <w:jc w:val="both"/>
        <w:rPr>
          <w:rFonts w:eastAsia="Times New Roman" w:cstheme="minorHAnsi"/>
        </w:rPr>
      </w:pPr>
      <w:r w:rsidRPr="004E6547">
        <w:rPr>
          <w:rFonts w:eastAsia="Times New Roman" w:cstheme="minorHAnsi"/>
        </w:rPr>
        <w:t>Zakłada się, że remont pompy  od chwili przekazania Wykonawcy do remontu nie powinny przekraczać czasów:</w:t>
      </w:r>
    </w:p>
    <w:p w:rsidR="004E6547" w:rsidRPr="004E6547" w:rsidRDefault="004E6547" w:rsidP="006C3EFB">
      <w:pPr>
        <w:widowControl w:val="0"/>
        <w:spacing w:after="0" w:line="360" w:lineRule="auto"/>
        <w:ind w:right="658"/>
        <w:contextualSpacing/>
        <w:jc w:val="both"/>
        <w:rPr>
          <w:rFonts w:eastAsia="Arial" w:cstheme="minorHAnsi"/>
          <w:color w:val="000000"/>
          <w:lang w:bidi="pl-PL"/>
        </w:rPr>
      </w:pPr>
      <w:r w:rsidRPr="004E6547">
        <w:rPr>
          <w:rFonts w:eastAsia="Arial" w:cstheme="minorHAnsi"/>
          <w:color w:val="000000"/>
          <w:lang w:bidi="pl-PL"/>
        </w:rPr>
        <w:t xml:space="preserve">15Z33x8V2  </w:t>
      </w:r>
      <w:r w:rsidRPr="004E6547">
        <w:rPr>
          <w:rFonts w:eastAsia="Arial" w:cstheme="minorHAnsi"/>
          <w:color w:val="000000"/>
          <w:lang w:bidi="pl-PL"/>
        </w:rPr>
        <w:tab/>
      </w:r>
      <w:r w:rsidRPr="004E6547">
        <w:rPr>
          <w:rFonts w:eastAsia="Arial" w:cstheme="minorHAnsi"/>
          <w:color w:val="000000"/>
          <w:lang w:bidi="pl-PL"/>
        </w:rPr>
        <w:tab/>
        <w:t>12 tygodni</w:t>
      </w:r>
    </w:p>
    <w:p w:rsidR="004E6547" w:rsidRPr="004E6547" w:rsidRDefault="004E6547" w:rsidP="006C3EFB">
      <w:pPr>
        <w:widowControl w:val="0"/>
        <w:spacing w:after="0" w:line="360" w:lineRule="auto"/>
        <w:ind w:right="658"/>
        <w:contextualSpacing/>
        <w:jc w:val="both"/>
        <w:rPr>
          <w:rFonts w:eastAsia="Arial" w:cstheme="minorHAnsi"/>
        </w:rPr>
      </w:pPr>
    </w:p>
    <w:p w:rsidR="004E6547" w:rsidRPr="004E6547" w:rsidRDefault="004E6547" w:rsidP="006C3EFB">
      <w:pPr>
        <w:spacing w:after="200" w:line="360" w:lineRule="auto"/>
        <w:contextualSpacing/>
        <w:jc w:val="both"/>
        <w:rPr>
          <w:rFonts w:eastAsia="Times New Roman" w:cstheme="minorHAnsi"/>
        </w:rPr>
      </w:pPr>
      <w:r w:rsidRPr="004E6547">
        <w:rPr>
          <w:rFonts w:eastAsia="Times New Roman" w:cstheme="minorHAnsi"/>
        </w:rPr>
        <w:lastRenderedPageBreak/>
        <w:t>Szczegółowy Harmonogram realizacji prac dla poszczególnych typów pomp Wykonawca dostarczy wraz z Ofertą. W harmonogramie zostaną podane przewidywane terminy odbiorów prac remontowych z udziałem przedstawiciela Zamawiającego. Za bazowy termin ustala się datę wydania pompy z magazynu Zamawiającego.</w:t>
      </w:r>
    </w:p>
    <w:p w:rsidR="004E6547" w:rsidRPr="004E6547" w:rsidRDefault="004E6547" w:rsidP="006C3EFB">
      <w:pPr>
        <w:spacing w:after="200" w:line="360" w:lineRule="auto"/>
        <w:contextualSpacing/>
        <w:jc w:val="both"/>
        <w:rPr>
          <w:rFonts w:eastAsia="Times New Roman" w:cstheme="minorHAnsi"/>
        </w:rPr>
      </w:pPr>
    </w:p>
    <w:tbl>
      <w:tblPr>
        <w:tblW w:w="8320" w:type="dxa"/>
        <w:tblCellMar>
          <w:left w:w="70" w:type="dxa"/>
          <w:right w:w="70" w:type="dxa"/>
        </w:tblCellMar>
        <w:tblLook w:val="04A0" w:firstRow="1" w:lastRow="0" w:firstColumn="1" w:lastColumn="0" w:noHBand="0" w:noVBand="1"/>
      </w:tblPr>
      <w:tblGrid>
        <w:gridCol w:w="8320"/>
      </w:tblGrid>
      <w:tr w:rsidR="004E6547" w:rsidRPr="004E6547" w:rsidTr="004E6547">
        <w:trPr>
          <w:trHeight w:val="372"/>
        </w:trPr>
        <w:tc>
          <w:tcPr>
            <w:tcW w:w="5660" w:type="dxa"/>
            <w:tcBorders>
              <w:top w:val="nil"/>
              <w:left w:val="nil"/>
              <w:bottom w:val="nil"/>
              <w:right w:val="nil"/>
            </w:tcBorders>
            <w:shd w:val="clear" w:color="auto" w:fill="auto"/>
            <w:vAlign w:val="center"/>
            <w:hideMark/>
          </w:tcPr>
          <w:p w:rsidR="004E6547" w:rsidRPr="004E6547" w:rsidRDefault="004E6547" w:rsidP="006C3EFB">
            <w:pPr>
              <w:keepNext/>
              <w:numPr>
                <w:ilvl w:val="0"/>
                <w:numId w:val="3"/>
              </w:numPr>
              <w:spacing w:after="200" w:line="360" w:lineRule="auto"/>
              <w:contextualSpacing/>
              <w:jc w:val="both"/>
              <w:outlineLvl w:val="2"/>
              <w:rPr>
                <w:rFonts w:eastAsia="Times New Roman" w:cstheme="minorHAnsi"/>
              </w:rPr>
            </w:pPr>
            <w:r w:rsidRPr="004E6547">
              <w:rPr>
                <w:rFonts w:eastAsia="Times New Roman" w:cstheme="minorHAnsi"/>
                <w:b/>
                <w:bCs/>
              </w:rPr>
              <w:t>Wymagania techniczne odbioru parametrów pracy pompy</w:t>
            </w:r>
          </w:p>
        </w:tc>
      </w:tr>
    </w:tbl>
    <w:p w:rsidR="004E6547" w:rsidRPr="004E6547" w:rsidRDefault="004E6547" w:rsidP="006C3EFB">
      <w:pPr>
        <w:spacing w:after="200" w:line="360" w:lineRule="auto"/>
        <w:contextualSpacing/>
        <w:jc w:val="both"/>
        <w:rPr>
          <w:rFonts w:eastAsia="Times New Roman" w:cstheme="minorHAnsi"/>
        </w:rPr>
      </w:pPr>
      <w:r w:rsidRPr="004E6547">
        <w:rPr>
          <w:rFonts w:eastAsia="Times New Roman" w:cstheme="minorHAnsi"/>
        </w:rPr>
        <w:t xml:space="preserve">Medium – woda zasilająca </w:t>
      </w:r>
    </w:p>
    <w:p w:rsidR="004E6547" w:rsidRPr="004E6547" w:rsidRDefault="004E6547" w:rsidP="006C3EFB">
      <w:pPr>
        <w:spacing w:after="200" w:line="360" w:lineRule="auto"/>
        <w:contextualSpacing/>
        <w:jc w:val="both"/>
        <w:rPr>
          <w:rFonts w:eastAsia="Times New Roman" w:cstheme="minorHAnsi"/>
        </w:rPr>
      </w:pPr>
      <w:r w:rsidRPr="004E6547">
        <w:rPr>
          <w:rFonts w:eastAsia="Times New Roman" w:cstheme="minorHAnsi"/>
        </w:rPr>
        <w:t>Wydajność znamionowa 396t/h</w:t>
      </w:r>
    </w:p>
    <w:p w:rsidR="004E6547" w:rsidRPr="004E6547" w:rsidRDefault="004E6547" w:rsidP="006C3EFB">
      <w:pPr>
        <w:spacing w:after="200" w:line="360" w:lineRule="auto"/>
        <w:contextualSpacing/>
        <w:jc w:val="both"/>
        <w:rPr>
          <w:rFonts w:eastAsia="Times New Roman" w:cstheme="minorHAnsi"/>
        </w:rPr>
      </w:pPr>
      <w:r w:rsidRPr="004E6547">
        <w:rPr>
          <w:rFonts w:eastAsia="Times New Roman" w:cstheme="minorHAnsi"/>
        </w:rPr>
        <w:t xml:space="preserve">upust pompy zasilającej Q=60t/h </w:t>
      </w:r>
      <w:proofErr w:type="spellStart"/>
      <w:r w:rsidRPr="004E6547">
        <w:rPr>
          <w:rFonts w:eastAsia="Times New Roman" w:cstheme="minorHAnsi"/>
        </w:rPr>
        <w:t>Pn</w:t>
      </w:r>
      <w:proofErr w:type="spellEnd"/>
      <w:r w:rsidRPr="004E6547">
        <w:rPr>
          <w:rFonts w:eastAsia="Times New Roman" w:cstheme="minorHAnsi"/>
        </w:rPr>
        <w:t xml:space="preserve"> = 45,65 bar</w:t>
      </w:r>
    </w:p>
    <w:p w:rsidR="004E6547" w:rsidRPr="004E6547" w:rsidRDefault="004E6547" w:rsidP="006C3EFB">
      <w:pPr>
        <w:spacing w:after="200" w:line="360" w:lineRule="auto"/>
        <w:contextualSpacing/>
        <w:jc w:val="both"/>
        <w:rPr>
          <w:rFonts w:eastAsia="Times New Roman" w:cstheme="minorHAnsi"/>
        </w:rPr>
      </w:pPr>
      <w:r w:rsidRPr="004E6547">
        <w:rPr>
          <w:rFonts w:eastAsia="Times New Roman" w:cstheme="minorHAnsi"/>
        </w:rPr>
        <w:t>Temperatura wody zasilającej 158C</w:t>
      </w:r>
    </w:p>
    <w:p w:rsidR="004E6547" w:rsidRPr="004E6547" w:rsidRDefault="004E6547" w:rsidP="006C3EFB">
      <w:pPr>
        <w:spacing w:after="200" w:line="360" w:lineRule="auto"/>
        <w:contextualSpacing/>
        <w:jc w:val="both"/>
        <w:rPr>
          <w:rFonts w:eastAsia="Times New Roman" w:cstheme="minorHAnsi"/>
        </w:rPr>
      </w:pPr>
      <w:r w:rsidRPr="004E6547">
        <w:rPr>
          <w:rFonts w:eastAsia="Times New Roman" w:cstheme="minorHAnsi"/>
        </w:rPr>
        <w:t xml:space="preserve">Gęstość 909 kg/ dm3 </w:t>
      </w:r>
    </w:p>
    <w:p w:rsidR="004E6547" w:rsidRPr="004E6547" w:rsidRDefault="004E6547" w:rsidP="006C3EFB">
      <w:pPr>
        <w:spacing w:after="200" w:line="360" w:lineRule="auto"/>
        <w:contextualSpacing/>
        <w:jc w:val="both"/>
        <w:rPr>
          <w:rFonts w:eastAsia="Times New Roman" w:cstheme="minorHAnsi"/>
        </w:rPr>
      </w:pPr>
      <w:r w:rsidRPr="004E6547">
        <w:rPr>
          <w:rFonts w:eastAsia="Times New Roman" w:cstheme="minorHAnsi"/>
        </w:rPr>
        <w:t>Wysokość podnoszenia 2045mH2O</w:t>
      </w:r>
    </w:p>
    <w:p w:rsidR="004E6547" w:rsidRPr="004E6547" w:rsidRDefault="004E6547" w:rsidP="006C3EFB">
      <w:pPr>
        <w:spacing w:after="200" w:line="360" w:lineRule="auto"/>
        <w:contextualSpacing/>
        <w:jc w:val="both"/>
        <w:rPr>
          <w:rFonts w:eastAsia="Times New Roman" w:cstheme="minorHAnsi"/>
        </w:rPr>
      </w:pPr>
      <w:r w:rsidRPr="004E6547">
        <w:rPr>
          <w:rFonts w:eastAsia="Times New Roman" w:cstheme="minorHAnsi"/>
        </w:rPr>
        <w:t>Sprawność pompy w punkcie znamionowym 79%</w:t>
      </w:r>
    </w:p>
    <w:p w:rsidR="004E6547" w:rsidRPr="004E6547" w:rsidRDefault="004E6547" w:rsidP="006C3EFB">
      <w:pPr>
        <w:spacing w:after="200" w:line="360" w:lineRule="auto"/>
        <w:contextualSpacing/>
        <w:jc w:val="both"/>
        <w:rPr>
          <w:rFonts w:eastAsia="Times New Roman" w:cstheme="minorHAnsi"/>
        </w:rPr>
      </w:pPr>
      <w:r w:rsidRPr="004E6547">
        <w:rPr>
          <w:rFonts w:eastAsia="Times New Roman" w:cstheme="minorHAnsi"/>
        </w:rPr>
        <w:t>(</w:t>
      </w:r>
      <w:proofErr w:type="spellStart"/>
      <w:r w:rsidRPr="004E6547">
        <w:rPr>
          <w:rFonts w:eastAsia="Times New Roman" w:cstheme="minorHAnsi"/>
        </w:rPr>
        <w:t>Qnom</w:t>
      </w:r>
      <w:proofErr w:type="spellEnd"/>
      <w:r w:rsidRPr="004E6547">
        <w:rPr>
          <w:rFonts w:eastAsia="Times New Roman" w:cstheme="minorHAnsi"/>
        </w:rPr>
        <w:t xml:space="preserve"> = 396 t/h, H=2045mH2O, T = 158 C, upust zamknięty)</w:t>
      </w:r>
    </w:p>
    <w:p w:rsidR="004E6547" w:rsidRPr="004E6547" w:rsidRDefault="004E6547" w:rsidP="006C3EFB">
      <w:pPr>
        <w:spacing w:after="200" w:line="360" w:lineRule="auto"/>
        <w:contextualSpacing/>
        <w:jc w:val="both"/>
        <w:rPr>
          <w:rFonts w:eastAsia="Times New Roman" w:cstheme="minorHAnsi"/>
        </w:rPr>
      </w:pPr>
      <w:r w:rsidRPr="004E6547">
        <w:rPr>
          <w:rFonts w:eastAsia="Times New Roman" w:cstheme="minorHAnsi"/>
        </w:rPr>
        <w:t xml:space="preserve">Sprawność pompy dla parametrów znamionowych mierzona wg normy  ISO 9906 dla  klasa 2B, gwarantowane NPSH bez tolerancji dodatniej) </w:t>
      </w:r>
    </w:p>
    <w:p w:rsidR="004E6547" w:rsidRPr="004E6547" w:rsidRDefault="004E6547" w:rsidP="006C3EFB">
      <w:pPr>
        <w:spacing w:after="200" w:line="360" w:lineRule="auto"/>
        <w:contextualSpacing/>
        <w:jc w:val="both"/>
        <w:rPr>
          <w:rFonts w:eastAsia="Times New Roman" w:cstheme="minorHAnsi"/>
        </w:rPr>
      </w:pPr>
      <w:r w:rsidRPr="004E6547">
        <w:rPr>
          <w:rFonts w:eastAsia="Times New Roman" w:cstheme="minorHAnsi"/>
        </w:rPr>
        <w:t xml:space="preserve"> Pomiary wykonane dla  min. 5 punktów pomiarowych.</w:t>
      </w:r>
    </w:p>
    <w:p w:rsidR="004E6547" w:rsidRPr="004E6547" w:rsidRDefault="004E6547" w:rsidP="006C3EFB">
      <w:pPr>
        <w:spacing w:after="200" w:line="360" w:lineRule="auto"/>
        <w:contextualSpacing/>
        <w:jc w:val="both"/>
        <w:rPr>
          <w:rFonts w:eastAsia="Times New Roman" w:cstheme="minorHAnsi"/>
        </w:rPr>
      </w:pPr>
      <w:r w:rsidRPr="004E6547">
        <w:rPr>
          <w:rFonts w:eastAsia="Times New Roman" w:cstheme="minorHAnsi"/>
        </w:rPr>
        <w:t>NPSH nie mniejsza 18mH2O</w:t>
      </w:r>
      <w:r w:rsidRPr="004E6547">
        <w:rPr>
          <w:rFonts w:eastAsia="Times New Roman" w:cstheme="minorHAnsi"/>
        </w:rPr>
        <w:tab/>
      </w:r>
      <w:r w:rsidRPr="004E6547">
        <w:rPr>
          <w:rFonts w:eastAsia="Times New Roman" w:cstheme="minorHAnsi"/>
        </w:rPr>
        <w:tab/>
      </w:r>
    </w:p>
    <w:p w:rsidR="004E6547" w:rsidRPr="004E6547" w:rsidRDefault="004E6547" w:rsidP="006C3EFB">
      <w:pPr>
        <w:spacing w:after="200" w:line="360" w:lineRule="auto"/>
        <w:contextualSpacing/>
        <w:jc w:val="both"/>
        <w:rPr>
          <w:rFonts w:eastAsia="Times New Roman" w:cstheme="minorHAnsi"/>
        </w:rPr>
      </w:pPr>
      <w:r w:rsidRPr="004E6547">
        <w:rPr>
          <w:rFonts w:eastAsia="Times New Roman" w:cstheme="minorHAnsi"/>
        </w:rPr>
        <w:t xml:space="preserve">Odbiór pompy na stanowisku próbnym lub roboczym, </w:t>
      </w:r>
    </w:p>
    <w:p w:rsidR="004E6547" w:rsidRPr="004E6547" w:rsidRDefault="004E6547" w:rsidP="006C3EFB">
      <w:pPr>
        <w:spacing w:after="200" w:line="360" w:lineRule="auto"/>
        <w:contextualSpacing/>
        <w:jc w:val="both"/>
        <w:rPr>
          <w:rFonts w:eastAsia="Times New Roman" w:cstheme="minorHAnsi"/>
        </w:rPr>
      </w:pPr>
      <w:r w:rsidRPr="004E6547">
        <w:rPr>
          <w:rFonts w:eastAsia="Times New Roman" w:cstheme="minorHAnsi"/>
        </w:rPr>
        <w:t xml:space="preserve">Próba pracy pompy wykonana przy parametrach rzeczywistych roboczych lub zredukowanych przeliczonych wg wzoru </w:t>
      </w:r>
      <w:proofErr w:type="spellStart"/>
      <w:r w:rsidRPr="004E6547">
        <w:rPr>
          <w:rFonts w:eastAsia="Times New Roman" w:cstheme="minorHAnsi"/>
        </w:rPr>
        <w:t>Karassika</w:t>
      </w:r>
      <w:proofErr w:type="spellEnd"/>
      <w:r w:rsidRPr="004E6547">
        <w:rPr>
          <w:rFonts w:eastAsia="Times New Roman" w:cstheme="minorHAnsi"/>
        </w:rPr>
        <w:t xml:space="preserve"> </w:t>
      </w:r>
      <w:proofErr w:type="spellStart"/>
      <w:r w:rsidRPr="004E6547">
        <w:rPr>
          <w:rFonts w:eastAsia="Times New Roman" w:cstheme="minorHAnsi"/>
        </w:rPr>
        <w:t>Qn</w:t>
      </w:r>
      <w:proofErr w:type="spellEnd"/>
      <w:r w:rsidRPr="004E6547">
        <w:rPr>
          <w:rFonts w:eastAsia="Times New Roman" w:cstheme="minorHAnsi"/>
        </w:rPr>
        <w:t xml:space="preserve">, </w:t>
      </w:r>
      <w:proofErr w:type="spellStart"/>
      <w:r w:rsidRPr="004E6547">
        <w:rPr>
          <w:rFonts w:eastAsia="Times New Roman" w:cstheme="minorHAnsi"/>
        </w:rPr>
        <w:t>Hn</w:t>
      </w:r>
      <w:proofErr w:type="spellEnd"/>
      <w:r w:rsidRPr="004E6547">
        <w:rPr>
          <w:rFonts w:eastAsia="Times New Roman" w:cstheme="minorHAnsi"/>
        </w:rPr>
        <w:t>, pomiar krzywej pracy pomp oraz NPSH, z udziałem klienta;</w:t>
      </w:r>
    </w:p>
    <w:p w:rsidR="004E6547" w:rsidRPr="004E6547" w:rsidRDefault="004E6547" w:rsidP="006C3EFB">
      <w:pPr>
        <w:spacing w:after="200" w:line="360" w:lineRule="auto"/>
        <w:contextualSpacing/>
        <w:jc w:val="both"/>
        <w:rPr>
          <w:rFonts w:eastAsia="Times New Roman" w:cstheme="minorHAnsi"/>
        </w:rPr>
      </w:pPr>
      <w:r w:rsidRPr="004E6547">
        <w:rPr>
          <w:rFonts w:eastAsia="Times New Roman" w:cstheme="minorHAnsi"/>
        </w:rPr>
        <w:t>Odbiorowi podlegają następujące parametry:</w:t>
      </w:r>
    </w:p>
    <w:p w:rsidR="004E6547" w:rsidRPr="004E6547" w:rsidRDefault="004E6547" w:rsidP="006C3EFB">
      <w:pPr>
        <w:spacing w:after="200" w:line="360" w:lineRule="auto"/>
        <w:contextualSpacing/>
        <w:jc w:val="both"/>
        <w:rPr>
          <w:rFonts w:eastAsia="Times New Roman" w:cstheme="minorHAnsi"/>
        </w:rPr>
      </w:pPr>
      <w:r w:rsidRPr="004E6547">
        <w:rPr>
          <w:rFonts w:eastAsia="Times New Roman" w:cstheme="minorHAnsi"/>
        </w:rPr>
        <w:t>- charakterystyka sprawności w funkcji wydajności (w pełnym zakresie obciążeń)</w:t>
      </w:r>
    </w:p>
    <w:p w:rsidR="004E6547" w:rsidRPr="004E6547" w:rsidRDefault="004E6547" w:rsidP="006C3EFB">
      <w:pPr>
        <w:spacing w:after="200" w:line="360" w:lineRule="auto"/>
        <w:contextualSpacing/>
        <w:jc w:val="both"/>
        <w:rPr>
          <w:rFonts w:eastAsia="Times New Roman" w:cstheme="minorHAnsi"/>
        </w:rPr>
      </w:pPr>
      <w:r w:rsidRPr="004E6547">
        <w:rPr>
          <w:rFonts w:eastAsia="Times New Roman" w:cstheme="minorHAnsi"/>
        </w:rPr>
        <w:t>- charakterystyka mocy w funkcji wydajności (w pełnym zakresie obciążeń)</w:t>
      </w:r>
    </w:p>
    <w:p w:rsidR="004E6547" w:rsidRPr="004E6547" w:rsidRDefault="004E6547" w:rsidP="006C3EFB">
      <w:pPr>
        <w:spacing w:after="200" w:line="360" w:lineRule="auto"/>
        <w:contextualSpacing/>
        <w:jc w:val="both"/>
        <w:rPr>
          <w:rFonts w:eastAsia="Times New Roman" w:cstheme="minorHAnsi"/>
        </w:rPr>
      </w:pPr>
      <w:r w:rsidRPr="004E6547">
        <w:rPr>
          <w:rFonts w:eastAsia="Times New Roman" w:cstheme="minorHAnsi"/>
        </w:rPr>
        <w:t xml:space="preserve">- charakterystyka wysokości podnoszenia w funkcji wydajności (w pełnym zakresie obciążeń) </w:t>
      </w:r>
    </w:p>
    <w:p w:rsidR="004E6547" w:rsidRPr="004E6547" w:rsidRDefault="004E6547" w:rsidP="006C3EFB">
      <w:pPr>
        <w:spacing w:after="200" w:line="360" w:lineRule="auto"/>
        <w:contextualSpacing/>
        <w:jc w:val="both"/>
        <w:rPr>
          <w:rFonts w:eastAsia="Times New Roman" w:cstheme="minorHAnsi"/>
        </w:rPr>
      </w:pPr>
      <w:r w:rsidRPr="004E6547">
        <w:rPr>
          <w:rFonts w:eastAsia="Times New Roman" w:cstheme="minorHAnsi"/>
        </w:rPr>
        <w:t>Dodatkowo sporządzony zostanie raport diagnostyczny z poziomu drgań łożysk pompy,</w:t>
      </w:r>
    </w:p>
    <w:p w:rsidR="004E6547" w:rsidRPr="004E6547" w:rsidRDefault="004E6547" w:rsidP="006C3EFB">
      <w:pPr>
        <w:spacing w:after="200" w:line="360" w:lineRule="auto"/>
        <w:contextualSpacing/>
        <w:jc w:val="both"/>
        <w:rPr>
          <w:rFonts w:eastAsia="Times New Roman" w:cstheme="minorHAnsi"/>
        </w:rPr>
      </w:pPr>
      <w:r w:rsidRPr="004E6547">
        <w:rPr>
          <w:rFonts w:eastAsia="Times New Roman" w:cstheme="minorHAnsi"/>
        </w:rPr>
        <w:t xml:space="preserve"> zgodnie z normą PN –ISO – 10816-7:1998 dla kategorii II pomp musi mieścić się w strefie B</w:t>
      </w:r>
    </w:p>
    <w:p w:rsidR="004E6547" w:rsidRPr="004E6547" w:rsidRDefault="004E6547" w:rsidP="006C3EFB">
      <w:pPr>
        <w:keepNext/>
        <w:spacing w:before="200" w:after="280" w:line="360" w:lineRule="auto"/>
        <w:contextualSpacing/>
        <w:jc w:val="both"/>
        <w:outlineLvl w:val="0"/>
        <w:rPr>
          <w:rFonts w:eastAsia="Times New Roman" w:cstheme="minorHAnsi"/>
          <w:b/>
          <w:bCs/>
          <w:kern w:val="32"/>
        </w:rPr>
      </w:pPr>
      <w:bookmarkStart w:id="70" w:name="_Toc519242776"/>
      <w:bookmarkStart w:id="71" w:name="_Toc519242777"/>
      <w:bookmarkStart w:id="72" w:name="_Toc518981265"/>
      <w:bookmarkStart w:id="73" w:name="_Toc518981372"/>
      <w:bookmarkEnd w:id="70"/>
      <w:bookmarkEnd w:id="71"/>
      <w:bookmarkEnd w:id="72"/>
      <w:bookmarkEnd w:id="73"/>
    </w:p>
    <w:p w:rsidR="004E6547" w:rsidRDefault="004E6547" w:rsidP="006C3EFB">
      <w:pPr>
        <w:spacing w:line="360" w:lineRule="auto"/>
        <w:contextualSpacing/>
        <w:rPr>
          <w:rFonts w:eastAsia="Times New Roman" w:cstheme="minorHAnsi"/>
          <w:b/>
          <w:bCs/>
          <w:kern w:val="32"/>
        </w:rPr>
      </w:pPr>
      <w:r>
        <w:rPr>
          <w:rFonts w:eastAsia="Times New Roman" w:cstheme="minorHAnsi"/>
          <w:b/>
          <w:bCs/>
          <w:kern w:val="32"/>
        </w:rPr>
        <w:br w:type="page"/>
      </w:r>
    </w:p>
    <w:p w:rsidR="004E6547" w:rsidRPr="004E6547" w:rsidRDefault="004E6547" w:rsidP="006C3EFB">
      <w:pPr>
        <w:keepNext/>
        <w:spacing w:before="200" w:after="280" w:line="360" w:lineRule="auto"/>
        <w:ind w:left="1134"/>
        <w:contextualSpacing/>
        <w:jc w:val="both"/>
        <w:outlineLvl w:val="0"/>
        <w:rPr>
          <w:rFonts w:eastAsia="Times New Roman" w:cstheme="minorHAnsi"/>
          <w:b/>
          <w:bCs/>
          <w:kern w:val="32"/>
        </w:rPr>
      </w:pPr>
      <w:r w:rsidRPr="004E6547">
        <w:rPr>
          <w:rFonts w:eastAsia="Times New Roman" w:cstheme="minorHAnsi"/>
          <w:b/>
          <w:bCs/>
          <w:kern w:val="32"/>
        </w:rPr>
        <w:lastRenderedPageBreak/>
        <w:t>Rozdział IV  Szczegółowe wymagania dla prac wykonywanych na terenie zakładu Zamawiającego dla poszczególnych pakietów</w:t>
      </w:r>
    </w:p>
    <w:p w:rsidR="004E6547" w:rsidRPr="004E6547" w:rsidRDefault="004E6547" w:rsidP="006C3EFB">
      <w:pPr>
        <w:keepNext/>
        <w:numPr>
          <w:ilvl w:val="1"/>
          <w:numId w:val="5"/>
        </w:numPr>
        <w:tabs>
          <w:tab w:val="num" w:pos="1276"/>
        </w:tabs>
        <w:spacing w:before="80" w:after="240" w:line="360" w:lineRule="auto"/>
        <w:contextualSpacing/>
        <w:jc w:val="both"/>
        <w:outlineLvl w:val="1"/>
        <w:rPr>
          <w:rFonts w:eastAsia="Times New Roman" w:cstheme="minorHAnsi"/>
          <w:bCs/>
          <w:iCs/>
        </w:rPr>
      </w:pPr>
      <w:r w:rsidRPr="004E6547">
        <w:rPr>
          <w:rFonts w:eastAsia="Times New Roman" w:cstheme="minorHAnsi"/>
          <w:bCs/>
          <w:color w:val="000000" w:themeColor="text1"/>
        </w:rPr>
        <w:t>Warunki organizacyjne dla prawidłowej realizacji zadania dla prac wykonywanych na obiekcie u Zamawiającego  w ramach: nadzoru nad montażem pomp, ruchem próbnym i prac związanych z usuwaniem usterek w ramach reklamacji</w:t>
      </w:r>
      <w:r w:rsidRPr="004E6547">
        <w:rPr>
          <w:rFonts w:eastAsia="Times New Roman" w:cstheme="minorHAnsi"/>
          <w:bCs/>
          <w:iCs/>
        </w:rPr>
        <w:t>.</w:t>
      </w:r>
    </w:p>
    <w:p w:rsidR="004E6547" w:rsidRPr="004E6547" w:rsidRDefault="004E6547" w:rsidP="006C3EFB">
      <w:pPr>
        <w:keepNext/>
        <w:numPr>
          <w:ilvl w:val="2"/>
          <w:numId w:val="5"/>
        </w:numPr>
        <w:spacing w:after="200" w:line="360" w:lineRule="auto"/>
        <w:contextualSpacing/>
        <w:jc w:val="both"/>
        <w:outlineLvl w:val="2"/>
        <w:rPr>
          <w:rFonts w:eastAsia="Times New Roman" w:cstheme="minorHAnsi"/>
          <w:b/>
        </w:rPr>
      </w:pPr>
      <w:r w:rsidRPr="004E6547">
        <w:rPr>
          <w:rFonts w:eastAsia="Times New Roman" w:cstheme="minorHAnsi"/>
          <w:bCs/>
        </w:rPr>
        <w:t>Wszystkie urządzenia, materiały podstawowe, materiały pomocnicze oraz sprzęt niezbędny dla bezpiecznej realizacji prac obiektowych na terenie Zamawiającego zapewnia Wykonawca, który  ponosi wszystkie koszty w tym zakresie.</w:t>
      </w:r>
    </w:p>
    <w:p w:rsidR="004E6547" w:rsidRPr="004E6547" w:rsidRDefault="004E6547" w:rsidP="006C3EFB">
      <w:pPr>
        <w:keepNext/>
        <w:numPr>
          <w:ilvl w:val="2"/>
          <w:numId w:val="5"/>
        </w:numPr>
        <w:spacing w:after="200" w:line="360" w:lineRule="auto"/>
        <w:contextualSpacing/>
        <w:jc w:val="both"/>
        <w:outlineLvl w:val="2"/>
        <w:rPr>
          <w:rFonts w:eastAsia="Times New Roman" w:cstheme="minorHAnsi"/>
          <w:b/>
        </w:rPr>
      </w:pPr>
      <w:r w:rsidRPr="004E6547">
        <w:rPr>
          <w:rFonts w:eastAsia="Times New Roman" w:cstheme="minorHAnsi"/>
          <w:bCs/>
        </w:rPr>
        <w:t xml:space="preserve">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 . </w:t>
      </w:r>
    </w:p>
    <w:p w:rsidR="004E6547" w:rsidRPr="004E6547" w:rsidRDefault="004E6547" w:rsidP="006C3EFB">
      <w:pPr>
        <w:keepNext/>
        <w:numPr>
          <w:ilvl w:val="2"/>
          <w:numId w:val="5"/>
        </w:numPr>
        <w:spacing w:after="200" w:line="360" w:lineRule="auto"/>
        <w:contextualSpacing/>
        <w:jc w:val="both"/>
        <w:outlineLvl w:val="2"/>
        <w:rPr>
          <w:rFonts w:eastAsia="Times New Roman" w:cstheme="minorHAnsi"/>
          <w:b/>
        </w:rPr>
      </w:pPr>
      <w:r w:rsidRPr="004E6547">
        <w:rPr>
          <w:rFonts w:eastAsia="Times New Roman" w:cstheme="minorHAnsi"/>
          <w:bCs/>
        </w:rPr>
        <w:t>Za wytwórcę pozostałych odpadów uznaje się Wykonawcę. Wykonawca zobowiązany jest do usunięcia odpadów w trybie określonym w Ustawie o odpadach z dnia 14 grudnia 2012 r. (</w:t>
      </w:r>
      <w:hyperlink r:id="rId9" w:history="1">
        <w:r w:rsidRPr="004E6547">
          <w:rPr>
            <w:rFonts w:eastAsia="Times New Roman" w:cstheme="minorHAnsi"/>
            <w:bCs/>
          </w:rPr>
          <w:t>Dz.U. 2018 poz. 992</w:t>
        </w:r>
      </w:hyperlink>
      <w:r w:rsidRPr="004E6547">
        <w:rPr>
          <w:rFonts w:eastAsia="Times New Roman" w:cstheme="minorHAnsi"/>
          <w:bCs/>
        </w:rPr>
        <w:t xml:space="preserve"> z </w:t>
      </w:r>
      <w:proofErr w:type="spellStart"/>
      <w:r w:rsidRPr="004E6547">
        <w:rPr>
          <w:rFonts w:eastAsia="Times New Roman" w:cstheme="minorHAnsi"/>
          <w:bCs/>
        </w:rPr>
        <w:t>późn</w:t>
      </w:r>
      <w:proofErr w:type="spellEnd"/>
      <w:r w:rsidRPr="004E6547">
        <w:rPr>
          <w:rFonts w:eastAsia="Times New Roman" w:cstheme="minorHAnsi"/>
          <w:bCs/>
        </w:rPr>
        <w:t xml:space="preserve">. zm.) - chyba, że umowa o świadczenie usługi  stanowi inaczej. Koszty związane z wywożeniem i zagospodarowaniem odpadów ponosi Wykonawca. Wykonawca jest zobowiązany do prowadzenia ewidencji odpadów i metod ich zagospodarowania.  </w:t>
      </w:r>
    </w:p>
    <w:p w:rsidR="004E6547" w:rsidRPr="004E6547" w:rsidRDefault="004E6547" w:rsidP="006C3EFB">
      <w:pPr>
        <w:keepNext/>
        <w:numPr>
          <w:ilvl w:val="2"/>
          <w:numId w:val="5"/>
        </w:numPr>
        <w:spacing w:after="200" w:line="360" w:lineRule="auto"/>
        <w:contextualSpacing/>
        <w:jc w:val="both"/>
        <w:outlineLvl w:val="2"/>
        <w:rPr>
          <w:rFonts w:eastAsia="Times New Roman" w:cstheme="minorHAnsi"/>
          <w:b/>
        </w:rPr>
      </w:pPr>
      <w:r w:rsidRPr="004E6547">
        <w:rPr>
          <w:rFonts w:eastAsia="Times New Roman" w:cstheme="minorHAnsi"/>
          <w:bCs/>
        </w:rPr>
        <w:t>Transport technologiczny materiałów oraz złomu należy do zakresu Wykonawcy, zgodnie z zasadami obowiązującymi na terenie Enea Połaniec S.A.</w:t>
      </w:r>
    </w:p>
    <w:p w:rsidR="004E6547" w:rsidRPr="004E6547" w:rsidRDefault="004E6547" w:rsidP="006C3EFB">
      <w:pPr>
        <w:keepNext/>
        <w:numPr>
          <w:ilvl w:val="2"/>
          <w:numId w:val="5"/>
        </w:numPr>
        <w:spacing w:after="200" w:line="360" w:lineRule="auto"/>
        <w:contextualSpacing/>
        <w:jc w:val="both"/>
        <w:outlineLvl w:val="2"/>
        <w:rPr>
          <w:rFonts w:eastAsia="Times New Roman" w:cstheme="minorHAnsi"/>
          <w:b/>
        </w:rPr>
      </w:pPr>
      <w:r w:rsidRPr="004E6547">
        <w:rPr>
          <w:rFonts w:eastAsia="Times New Roman" w:cstheme="minorHAnsi"/>
          <w:bCs/>
        </w:rPr>
        <w:t>Wykonawca jest zobowiązany do zapewnienia  własnych oznaczonych kontenerów dla tymczasowego gromadzenia wytworzonych odpadów zarówno komunalnych jak i związanych z prowadzonymi pracami.</w:t>
      </w:r>
    </w:p>
    <w:p w:rsidR="004E6547" w:rsidRPr="004E6547" w:rsidRDefault="004E6547" w:rsidP="00D75F13">
      <w:pPr>
        <w:numPr>
          <w:ilvl w:val="2"/>
          <w:numId w:val="5"/>
        </w:numPr>
        <w:spacing w:after="200" w:line="360" w:lineRule="auto"/>
        <w:contextualSpacing/>
        <w:jc w:val="both"/>
        <w:outlineLvl w:val="2"/>
        <w:rPr>
          <w:rFonts w:eastAsia="Times New Roman" w:cstheme="minorHAnsi"/>
          <w:b/>
        </w:rPr>
      </w:pPr>
      <w:r w:rsidRPr="004E6547">
        <w:rPr>
          <w:rFonts w:eastAsia="Times New Roman" w:cstheme="minorHAnsi"/>
          <w:bCs/>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4E6547" w:rsidRPr="004E6547" w:rsidRDefault="004E6547" w:rsidP="00D75F13">
      <w:pPr>
        <w:numPr>
          <w:ilvl w:val="2"/>
          <w:numId w:val="5"/>
        </w:numPr>
        <w:spacing w:after="200" w:line="360" w:lineRule="auto"/>
        <w:contextualSpacing/>
        <w:jc w:val="both"/>
        <w:outlineLvl w:val="2"/>
        <w:rPr>
          <w:rFonts w:eastAsia="Times New Roman" w:cstheme="minorHAnsi"/>
          <w:b/>
        </w:rPr>
      </w:pPr>
      <w:r w:rsidRPr="004E6547">
        <w:rPr>
          <w:rFonts w:eastAsia="Times New Roman" w:cstheme="minorHAnsi"/>
          <w:bCs/>
        </w:rPr>
        <w:t>Zamawiający w celu wykonania przedmiotu Umowy zapewni Wykonawcy dostęp do Urządzeń w sposób umożliwiający terminowe, prawidłowe i bezpieczne prowadzenie Prac.</w:t>
      </w:r>
    </w:p>
    <w:p w:rsidR="004E6547" w:rsidRPr="004E6547" w:rsidRDefault="004E6547" w:rsidP="006C3EFB">
      <w:pPr>
        <w:keepNext/>
        <w:numPr>
          <w:ilvl w:val="1"/>
          <w:numId w:val="5"/>
        </w:numPr>
        <w:tabs>
          <w:tab w:val="num" w:pos="1276"/>
        </w:tabs>
        <w:spacing w:before="80" w:after="240" w:line="360" w:lineRule="auto"/>
        <w:contextualSpacing/>
        <w:jc w:val="both"/>
        <w:outlineLvl w:val="1"/>
        <w:rPr>
          <w:rFonts w:eastAsia="Times New Roman" w:cstheme="minorHAnsi"/>
          <w:b/>
          <w:bCs/>
          <w:iCs/>
          <w:color w:val="000000" w:themeColor="text1"/>
        </w:rPr>
      </w:pPr>
      <w:r w:rsidRPr="004E6547">
        <w:rPr>
          <w:rFonts w:eastAsia="Times New Roman" w:cstheme="minorHAnsi"/>
          <w:iCs/>
          <w:color w:val="000000" w:themeColor="text1"/>
        </w:rPr>
        <w:lastRenderedPageBreak/>
        <w:t>Do obowiązków Zamawiającego należy:</w:t>
      </w:r>
    </w:p>
    <w:p w:rsidR="004E6547" w:rsidRPr="004E6547" w:rsidRDefault="004E6547" w:rsidP="006C3EFB">
      <w:pPr>
        <w:keepNext/>
        <w:numPr>
          <w:ilvl w:val="2"/>
          <w:numId w:val="5"/>
        </w:numPr>
        <w:tabs>
          <w:tab w:val="num" w:pos="1701"/>
        </w:tabs>
        <w:spacing w:after="200" w:line="360" w:lineRule="auto"/>
        <w:ind w:left="993" w:hanging="993"/>
        <w:contextualSpacing/>
        <w:jc w:val="both"/>
        <w:outlineLvl w:val="2"/>
        <w:rPr>
          <w:rFonts w:eastAsia="Times New Roman" w:cstheme="minorHAnsi"/>
          <w:b/>
        </w:rPr>
      </w:pPr>
      <w:r w:rsidRPr="004E6547">
        <w:rPr>
          <w:rFonts w:eastAsia="Times New Roman" w:cstheme="minorHAnsi"/>
          <w:bCs/>
        </w:rPr>
        <w:t>zapewnienia realizacji przedmiotu Umowy, zgodnie z Instrukcją Organizacji Bezpiecznej Pracy Zamawiającego,</w:t>
      </w:r>
    </w:p>
    <w:p w:rsidR="004E6547" w:rsidRPr="004E6547" w:rsidRDefault="004E6547" w:rsidP="006C3EFB">
      <w:pPr>
        <w:keepNext/>
        <w:numPr>
          <w:ilvl w:val="2"/>
          <w:numId w:val="5"/>
        </w:numPr>
        <w:spacing w:after="200" w:line="360" w:lineRule="auto"/>
        <w:ind w:left="993" w:hanging="993"/>
        <w:contextualSpacing/>
        <w:jc w:val="both"/>
        <w:outlineLvl w:val="2"/>
        <w:rPr>
          <w:rFonts w:eastAsia="Times New Roman" w:cstheme="minorHAnsi"/>
          <w:b/>
        </w:rPr>
      </w:pPr>
      <w:r w:rsidRPr="004E6547">
        <w:rPr>
          <w:rFonts w:eastAsia="Times New Roman" w:cstheme="minorHAnsi"/>
          <w:bCs/>
        </w:rPr>
        <w:t>wskazania osób upoważnionych do dokonywania uzgodnień z Wykonawcą w okresie realizacji przedmiotu Umowy,</w:t>
      </w:r>
    </w:p>
    <w:p w:rsidR="004E6547" w:rsidRPr="004E6547" w:rsidRDefault="004E6547" w:rsidP="006C3EFB">
      <w:pPr>
        <w:keepNext/>
        <w:numPr>
          <w:ilvl w:val="2"/>
          <w:numId w:val="5"/>
        </w:numPr>
        <w:spacing w:after="200" w:line="360" w:lineRule="auto"/>
        <w:ind w:left="993" w:hanging="993"/>
        <w:contextualSpacing/>
        <w:jc w:val="both"/>
        <w:outlineLvl w:val="2"/>
        <w:rPr>
          <w:rFonts w:eastAsia="Times New Roman" w:cstheme="minorHAnsi"/>
          <w:b/>
        </w:rPr>
      </w:pPr>
      <w:r w:rsidRPr="004E6547">
        <w:rPr>
          <w:rFonts w:eastAsia="Times New Roman" w:cstheme="minorHAnsi"/>
          <w:bCs/>
        </w:rPr>
        <w:t xml:space="preserve">umożliwienia na wniosek Zlecającego sprawdzenia kwalifikacji pracowników Wykonawcy, </w:t>
      </w:r>
    </w:p>
    <w:p w:rsidR="004E6547" w:rsidRPr="004E6547" w:rsidRDefault="004E6547" w:rsidP="006C3EFB">
      <w:pPr>
        <w:keepNext/>
        <w:numPr>
          <w:ilvl w:val="2"/>
          <w:numId w:val="5"/>
        </w:numPr>
        <w:spacing w:after="200" w:line="360" w:lineRule="auto"/>
        <w:ind w:left="993" w:hanging="993"/>
        <w:contextualSpacing/>
        <w:jc w:val="both"/>
        <w:outlineLvl w:val="2"/>
        <w:rPr>
          <w:rFonts w:eastAsia="Times New Roman" w:cstheme="minorHAnsi"/>
          <w:b/>
        </w:rPr>
      </w:pPr>
      <w:r w:rsidRPr="004E6547">
        <w:rPr>
          <w:rFonts w:eastAsia="Times New Roman" w:cstheme="minorHAnsi"/>
          <w:bCs/>
        </w:rPr>
        <w:t>uzgadniania proponowanych rozwiązań technicznych dotyczących zakresu Umowy,</w:t>
      </w:r>
    </w:p>
    <w:p w:rsidR="004E6547" w:rsidRPr="004E6547" w:rsidRDefault="004E6547" w:rsidP="006C3EFB">
      <w:pPr>
        <w:keepNext/>
        <w:numPr>
          <w:ilvl w:val="2"/>
          <w:numId w:val="5"/>
        </w:numPr>
        <w:spacing w:after="200" w:line="360" w:lineRule="auto"/>
        <w:ind w:left="993" w:hanging="993"/>
        <w:contextualSpacing/>
        <w:jc w:val="both"/>
        <w:outlineLvl w:val="2"/>
        <w:rPr>
          <w:rFonts w:eastAsia="Times New Roman" w:cstheme="minorHAnsi"/>
          <w:b/>
        </w:rPr>
      </w:pPr>
      <w:r w:rsidRPr="004E6547">
        <w:rPr>
          <w:rFonts w:eastAsia="Times New Roman" w:cstheme="minorHAnsi"/>
          <w:bCs/>
        </w:rPr>
        <w:t xml:space="preserve">zapewnienia obsługi dźwigów towarowo-osobowych oraz suwnic Q/20/5 T 100 ton na hali turbin (maszynownia) w dni robocze na I oraz II zmianie roboczej (w godzinach od 6:00 do 22:00), </w:t>
      </w:r>
    </w:p>
    <w:p w:rsidR="004E6547" w:rsidRPr="004E6547" w:rsidRDefault="004E6547" w:rsidP="006C3EFB">
      <w:pPr>
        <w:keepNext/>
        <w:numPr>
          <w:ilvl w:val="2"/>
          <w:numId w:val="5"/>
        </w:numPr>
        <w:spacing w:after="200" w:line="360" w:lineRule="auto"/>
        <w:ind w:left="993" w:hanging="993"/>
        <w:contextualSpacing/>
        <w:jc w:val="both"/>
        <w:outlineLvl w:val="2"/>
        <w:rPr>
          <w:rFonts w:eastAsia="Times New Roman" w:cstheme="minorHAnsi"/>
          <w:b/>
        </w:rPr>
      </w:pPr>
      <w:r w:rsidRPr="004E6547">
        <w:rPr>
          <w:rFonts w:eastAsia="Times New Roman" w:cstheme="minorHAnsi"/>
          <w:bCs/>
        </w:rPr>
        <w:t>umożliwienia obsługi urządzeń dźwigowych przez Wykonawcę po przedstawieniu właściwych uprawnień i uzyskaniu zezwolenia od Zamawiającego,</w:t>
      </w:r>
    </w:p>
    <w:p w:rsidR="004E6547" w:rsidRPr="004E6547" w:rsidRDefault="004E6547" w:rsidP="006C3EFB">
      <w:pPr>
        <w:keepNext/>
        <w:numPr>
          <w:ilvl w:val="2"/>
          <w:numId w:val="5"/>
        </w:numPr>
        <w:spacing w:after="200" w:line="360" w:lineRule="auto"/>
        <w:ind w:left="993" w:hanging="993"/>
        <w:contextualSpacing/>
        <w:jc w:val="both"/>
        <w:outlineLvl w:val="2"/>
        <w:rPr>
          <w:rFonts w:eastAsia="Times New Roman" w:cstheme="minorHAnsi"/>
          <w:b/>
        </w:rPr>
      </w:pPr>
      <w:r w:rsidRPr="004E6547">
        <w:rPr>
          <w:rFonts w:eastAsia="Times New Roman" w:cstheme="minorHAnsi"/>
          <w:bCs/>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rsidR="004E6547" w:rsidRPr="004E6547" w:rsidRDefault="004E6547" w:rsidP="006C3EFB">
      <w:pPr>
        <w:keepNext/>
        <w:numPr>
          <w:ilvl w:val="2"/>
          <w:numId w:val="5"/>
        </w:numPr>
        <w:spacing w:after="200" w:line="360" w:lineRule="auto"/>
        <w:ind w:left="993" w:hanging="993"/>
        <w:contextualSpacing/>
        <w:jc w:val="both"/>
        <w:outlineLvl w:val="2"/>
        <w:rPr>
          <w:rFonts w:eastAsia="Times New Roman" w:cstheme="minorHAnsi"/>
          <w:b/>
        </w:rPr>
      </w:pPr>
      <w:r w:rsidRPr="004E6547">
        <w:rPr>
          <w:rFonts w:eastAsia="Times New Roman" w:cstheme="minorHAnsi"/>
          <w:bCs/>
        </w:rPr>
        <w:t>udostępnienia Wykonawcy obowiązujących wewnętrznych aktów normatywnych w zakresie niezbędnym do należytego wykonania Umowy oraz informowania Wykonawcy o wszelkich zmianach w w/w aktach normatywnych,</w:t>
      </w:r>
    </w:p>
    <w:p w:rsidR="004E6547" w:rsidRPr="004E6547" w:rsidRDefault="004E6547" w:rsidP="006C3EFB">
      <w:pPr>
        <w:keepNext/>
        <w:numPr>
          <w:ilvl w:val="2"/>
          <w:numId w:val="5"/>
        </w:numPr>
        <w:spacing w:after="200" w:line="360" w:lineRule="auto"/>
        <w:ind w:left="993" w:hanging="993"/>
        <w:contextualSpacing/>
        <w:jc w:val="both"/>
        <w:outlineLvl w:val="2"/>
        <w:rPr>
          <w:rFonts w:eastAsia="Times New Roman" w:cstheme="minorHAnsi"/>
          <w:b/>
        </w:rPr>
      </w:pPr>
      <w:r w:rsidRPr="004E6547">
        <w:rPr>
          <w:rFonts w:eastAsia="Times New Roman" w:cstheme="minorHAnsi"/>
          <w:bCs/>
        </w:rPr>
        <w:t>umożliwienia Wykonawcy uczestniczenia w spotkaniach operacyjnych (narady produkcyjne) i roboczych organizowanych codziennie lub okresowo w celu omówienia bieżących oraz planowanych spraw ruchowo-remontowych,</w:t>
      </w:r>
    </w:p>
    <w:p w:rsidR="004E6547" w:rsidRPr="004E6547" w:rsidRDefault="004E6547" w:rsidP="006C3EFB">
      <w:pPr>
        <w:keepNext/>
        <w:numPr>
          <w:ilvl w:val="2"/>
          <w:numId w:val="5"/>
        </w:numPr>
        <w:spacing w:after="200" w:line="360" w:lineRule="auto"/>
        <w:ind w:left="993" w:hanging="993"/>
        <w:contextualSpacing/>
        <w:jc w:val="both"/>
        <w:outlineLvl w:val="2"/>
        <w:rPr>
          <w:rFonts w:eastAsia="Times New Roman" w:cstheme="minorHAnsi"/>
          <w:b/>
        </w:rPr>
      </w:pPr>
      <w:r w:rsidRPr="004E6547">
        <w:rPr>
          <w:rFonts w:eastAsia="Times New Roman" w:cstheme="minorHAnsi"/>
          <w:bCs/>
        </w:rPr>
        <w:t>zapewnienia Wykonawcy możliwości posadowienia kontenerów socjalnych z dostępem do mediów za odpłatnością ustaloną w odrębnej umowie (woda, energia elektryczna) na terenie Zamawiającego.</w:t>
      </w:r>
    </w:p>
    <w:p w:rsidR="004E6547" w:rsidRPr="004E6547" w:rsidRDefault="004E6547" w:rsidP="006C3EFB">
      <w:pPr>
        <w:keepNext/>
        <w:numPr>
          <w:ilvl w:val="1"/>
          <w:numId w:val="5"/>
        </w:numPr>
        <w:tabs>
          <w:tab w:val="num" w:pos="1276"/>
        </w:tabs>
        <w:spacing w:before="80" w:after="240" w:line="360" w:lineRule="auto"/>
        <w:contextualSpacing/>
        <w:jc w:val="both"/>
        <w:outlineLvl w:val="1"/>
        <w:rPr>
          <w:rFonts w:eastAsia="Times New Roman" w:cstheme="minorHAnsi"/>
          <w:iCs/>
          <w:color w:val="000000" w:themeColor="text1"/>
        </w:rPr>
      </w:pPr>
      <w:r w:rsidRPr="004E6547">
        <w:rPr>
          <w:rFonts w:eastAsia="Times New Roman" w:cstheme="minorHAnsi"/>
          <w:iCs/>
          <w:color w:val="000000" w:themeColor="text1"/>
        </w:rPr>
        <w:t>Do obowiązków Wykonawcy należy w szczególności:</w:t>
      </w:r>
    </w:p>
    <w:p w:rsidR="004E6547" w:rsidRPr="004E6547" w:rsidRDefault="004E6547" w:rsidP="006C3EFB">
      <w:pPr>
        <w:keepNext/>
        <w:numPr>
          <w:ilvl w:val="2"/>
          <w:numId w:val="5"/>
        </w:numPr>
        <w:spacing w:after="200" w:line="360" w:lineRule="auto"/>
        <w:contextualSpacing/>
        <w:jc w:val="both"/>
        <w:outlineLvl w:val="2"/>
        <w:rPr>
          <w:rFonts w:eastAsia="Times New Roman" w:cstheme="minorHAnsi"/>
          <w:b/>
          <w:color w:val="000000" w:themeColor="text1"/>
        </w:rPr>
      </w:pPr>
      <w:r w:rsidRPr="004E6547">
        <w:rPr>
          <w:rFonts w:eastAsia="Times New Roman" w:cstheme="minorHAnsi"/>
          <w:color w:val="000000" w:themeColor="text1"/>
        </w:rPr>
        <w:t>Wykonawca zobowiązany będzie do świadczenia remon</w:t>
      </w:r>
      <w:r>
        <w:rPr>
          <w:rFonts w:eastAsia="Times New Roman" w:cstheme="minorHAnsi"/>
          <w:color w:val="000000" w:themeColor="text1"/>
        </w:rPr>
        <w:t>tu pomp 15Z33x8.</w:t>
      </w:r>
    </w:p>
    <w:p w:rsidR="004E6547" w:rsidRPr="004E6547" w:rsidRDefault="004E6547" w:rsidP="006C3EFB">
      <w:pPr>
        <w:keepNext/>
        <w:numPr>
          <w:ilvl w:val="2"/>
          <w:numId w:val="5"/>
        </w:numPr>
        <w:spacing w:after="200" w:line="360" w:lineRule="auto"/>
        <w:contextualSpacing/>
        <w:jc w:val="both"/>
        <w:outlineLvl w:val="2"/>
        <w:rPr>
          <w:rFonts w:eastAsia="Times New Roman" w:cstheme="minorHAnsi"/>
          <w:b/>
          <w:color w:val="000000" w:themeColor="text1"/>
        </w:rPr>
      </w:pPr>
      <w:r w:rsidRPr="004E6547">
        <w:rPr>
          <w:rFonts w:eastAsia="Times New Roman" w:cstheme="minorHAnsi"/>
          <w:color w:val="000000" w:themeColor="text1"/>
        </w:rPr>
        <w:t xml:space="preserve">Prace będące przedmiotem Umowy będą prowadzone zgodnie z obowiązującymi przepisami, uzgodnionymi harmonogramami lub terminami oraz zaleceniami i wytycznymi Zamawiającego. W przypadku zagrożenia związanego z niedotrzymaniem </w:t>
      </w:r>
      <w:r w:rsidRPr="004E6547">
        <w:rPr>
          <w:rFonts w:eastAsia="Times New Roman" w:cstheme="minorHAnsi"/>
          <w:color w:val="000000" w:themeColor="text1"/>
        </w:rPr>
        <w:lastRenderedPageBreak/>
        <w:t>terminu zakończenia wykonywanych zaplanowanych Prac Wykonawca w formie pisemnej powiadomi o tym Zamawiającego z wyprzedzeniem.</w:t>
      </w:r>
    </w:p>
    <w:p w:rsidR="004E6547" w:rsidRPr="004E6547" w:rsidRDefault="004E6547" w:rsidP="006C3EFB">
      <w:pPr>
        <w:keepNext/>
        <w:numPr>
          <w:ilvl w:val="2"/>
          <w:numId w:val="5"/>
        </w:numPr>
        <w:spacing w:after="200" w:line="360" w:lineRule="auto"/>
        <w:contextualSpacing/>
        <w:jc w:val="both"/>
        <w:outlineLvl w:val="2"/>
        <w:rPr>
          <w:rFonts w:eastAsia="Times New Roman" w:cstheme="minorHAnsi"/>
          <w:b/>
          <w:bCs/>
          <w:color w:val="000000" w:themeColor="text1"/>
        </w:rPr>
      </w:pPr>
      <w:r w:rsidRPr="004E6547">
        <w:rPr>
          <w:rFonts w:eastAsia="Times New Roman" w:cstheme="minorHAnsi"/>
          <w:color w:val="000000" w:themeColor="text1"/>
        </w:rPr>
        <w:t>Wykonawca będzie zobowiązany w umowie do</w:t>
      </w:r>
      <w:r w:rsidRPr="004E6547">
        <w:rPr>
          <w:rFonts w:eastAsia="Times New Roman" w:cstheme="minorHAnsi"/>
          <w:b/>
          <w:color w:val="000000" w:themeColor="text1"/>
        </w:rPr>
        <w:t>:</w:t>
      </w:r>
    </w:p>
    <w:p w:rsidR="004E6547" w:rsidRPr="004E6547" w:rsidRDefault="004E6547" w:rsidP="006C3EFB">
      <w:pPr>
        <w:keepNext/>
        <w:numPr>
          <w:ilvl w:val="3"/>
          <w:numId w:val="5"/>
        </w:numPr>
        <w:spacing w:after="200" w:line="360" w:lineRule="auto"/>
        <w:contextualSpacing/>
        <w:jc w:val="both"/>
        <w:outlineLvl w:val="2"/>
        <w:rPr>
          <w:rFonts w:eastAsia="Times New Roman" w:cstheme="minorHAnsi"/>
          <w:b/>
          <w:bCs/>
          <w:color w:val="000000" w:themeColor="text1"/>
        </w:rPr>
      </w:pPr>
      <w:r w:rsidRPr="004E6547">
        <w:rPr>
          <w:rFonts w:eastAsia="Times New Roman" w:cstheme="minorHAnsi"/>
          <w:bCs/>
          <w:snapToGrid w:val="0"/>
        </w:rPr>
        <w:t>przeszkolenia swoich pracowników przez służby Zamawiającego w zakresie bhp, ppoż., ochrony środowiska oraz wewnętrznych przepisów obowiązujących u Zamawiającego,</w:t>
      </w:r>
    </w:p>
    <w:p w:rsidR="004E6547" w:rsidRPr="004E6547" w:rsidRDefault="004E6547" w:rsidP="00D75F13">
      <w:pPr>
        <w:numPr>
          <w:ilvl w:val="3"/>
          <w:numId w:val="5"/>
        </w:numPr>
        <w:spacing w:after="200" w:line="360" w:lineRule="auto"/>
        <w:contextualSpacing/>
        <w:jc w:val="both"/>
        <w:outlineLvl w:val="2"/>
        <w:rPr>
          <w:rFonts w:eastAsia="Times New Roman" w:cstheme="minorHAnsi"/>
          <w:b/>
          <w:snapToGrid w:val="0"/>
        </w:rPr>
      </w:pPr>
      <w:r w:rsidRPr="004E6547">
        <w:rPr>
          <w:rFonts w:eastAsia="Times New Roman" w:cstheme="minorHAnsi"/>
          <w:bCs/>
          <w:snapToGrid w:val="0"/>
        </w:rPr>
        <w:t>przedłożenia Zamawiającemu na bieżąco aktualizowanego imiennego wykazu osób, którymi będzie się posługiwał przy wykonywaniu Umowy, w tym osób zatrudnionych u podwykonawców,</w:t>
      </w:r>
    </w:p>
    <w:p w:rsidR="004E6547" w:rsidRPr="004E6547" w:rsidRDefault="004E6547" w:rsidP="00D75F13">
      <w:pPr>
        <w:numPr>
          <w:ilvl w:val="3"/>
          <w:numId w:val="5"/>
        </w:numPr>
        <w:spacing w:after="200" w:line="360" w:lineRule="auto"/>
        <w:contextualSpacing/>
        <w:jc w:val="both"/>
        <w:outlineLvl w:val="2"/>
        <w:rPr>
          <w:rFonts w:eastAsia="Times New Roman" w:cstheme="minorHAnsi"/>
          <w:b/>
          <w:snapToGrid w:val="0"/>
        </w:rPr>
      </w:pPr>
      <w:r w:rsidRPr="004E6547">
        <w:rPr>
          <w:rFonts w:eastAsia="Times New Roman" w:cstheme="minorHAnsi"/>
          <w:bCs/>
          <w:snapToGrid w:val="0"/>
        </w:rPr>
        <w:t>stosowania się do przepisów, instrukcji i zarządzeń wewnętrznych obowiązujących na terenie Zamawiającego,</w:t>
      </w:r>
    </w:p>
    <w:p w:rsidR="004E6547" w:rsidRPr="004E6547" w:rsidRDefault="004E6547" w:rsidP="00D75F13">
      <w:pPr>
        <w:numPr>
          <w:ilvl w:val="3"/>
          <w:numId w:val="5"/>
        </w:numPr>
        <w:spacing w:after="200" w:line="360" w:lineRule="auto"/>
        <w:contextualSpacing/>
        <w:jc w:val="both"/>
        <w:outlineLvl w:val="2"/>
        <w:rPr>
          <w:rFonts w:eastAsia="Times New Roman" w:cstheme="minorHAnsi"/>
          <w:b/>
          <w:snapToGrid w:val="0"/>
        </w:rPr>
      </w:pPr>
      <w:r w:rsidRPr="004E6547">
        <w:rPr>
          <w:rFonts w:eastAsia="Times New Roman" w:cstheme="minorHAnsi"/>
          <w:bCs/>
          <w:snapToGrid w:val="0"/>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rsidR="004E6547" w:rsidRPr="004E6547" w:rsidRDefault="004E6547" w:rsidP="00D75F13">
      <w:pPr>
        <w:numPr>
          <w:ilvl w:val="3"/>
          <w:numId w:val="5"/>
        </w:numPr>
        <w:spacing w:after="200" w:line="360" w:lineRule="auto"/>
        <w:contextualSpacing/>
        <w:jc w:val="both"/>
        <w:outlineLvl w:val="2"/>
        <w:rPr>
          <w:rFonts w:eastAsia="Times New Roman" w:cstheme="minorHAnsi"/>
          <w:b/>
          <w:snapToGrid w:val="0"/>
        </w:rPr>
      </w:pPr>
      <w:r w:rsidRPr="004E6547">
        <w:rPr>
          <w:rFonts w:eastAsia="Times New Roman" w:cstheme="minorHAnsi"/>
          <w:bCs/>
          <w:snapToGrid w:val="0"/>
        </w:rPr>
        <w:t>prowadzenia prac zgodnie z instrukcją organizacji bezpiecznej pracy obowiązującą u Zamawiającego.</w:t>
      </w:r>
    </w:p>
    <w:p w:rsidR="004E6547" w:rsidRPr="004E6547" w:rsidRDefault="004E6547" w:rsidP="00D75F13">
      <w:pPr>
        <w:numPr>
          <w:ilvl w:val="3"/>
          <w:numId w:val="5"/>
        </w:numPr>
        <w:spacing w:after="200" w:line="360" w:lineRule="auto"/>
        <w:contextualSpacing/>
        <w:jc w:val="both"/>
        <w:outlineLvl w:val="2"/>
        <w:rPr>
          <w:rFonts w:eastAsia="Times New Roman" w:cstheme="minorHAnsi"/>
          <w:b/>
          <w:snapToGrid w:val="0"/>
        </w:rPr>
      </w:pPr>
      <w:r w:rsidRPr="004E6547">
        <w:rPr>
          <w:rFonts w:eastAsia="Times New Roman" w:cstheme="minorHAnsi"/>
          <w:bCs/>
          <w:snapToGrid w:val="0"/>
        </w:rPr>
        <w:t>wykonywania przedmiotu umowy zgodnie z obowiązującymi instrukcjami eksploatacji, dokumentacją techniczną, przepisami i normami bhp oraz ochrony środowiska,</w:t>
      </w:r>
    </w:p>
    <w:p w:rsidR="004E6547" w:rsidRPr="004E6547" w:rsidRDefault="004E6547" w:rsidP="00D75F13">
      <w:pPr>
        <w:numPr>
          <w:ilvl w:val="3"/>
          <w:numId w:val="5"/>
        </w:numPr>
        <w:spacing w:after="200" w:line="360" w:lineRule="auto"/>
        <w:contextualSpacing/>
        <w:jc w:val="both"/>
        <w:outlineLvl w:val="2"/>
        <w:rPr>
          <w:rFonts w:eastAsia="Times New Roman" w:cstheme="minorHAnsi"/>
          <w:b/>
          <w:snapToGrid w:val="0"/>
        </w:rPr>
      </w:pPr>
      <w:r w:rsidRPr="004E6547">
        <w:rPr>
          <w:rFonts w:eastAsia="Times New Roman" w:cstheme="minorHAnsi"/>
          <w:bCs/>
          <w:snapToGrid w:val="0"/>
        </w:rPr>
        <w:t>segregacji, transportu i zagospodarowania na swój koszt wytwarzanych odpadów zgodnie z przepisami ustawy o odpadach oraz wymaganiami Zamawiającego,</w:t>
      </w:r>
    </w:p>
    <w:p w:rsidR="004E6547" w:rsidRPr="004E6547" w:rsidRDefault="004E6547" w:rsidP="00D75F13">
      <w:pPr>
        <w:numPr>
          <w:ilvl w:val="3"/>
          <w:numId w:val="5"/>
        </w:numPr>
        <w:spacing w:after="200" w:line="360" w:lineRule="auto"/>
        <w:contextualSpacing/>
        <w:jc w:val="both"/>
        <w:outlineLvl w:val="2"/>
        <w:rPr>
          <w:rFonts w:eastAsia="Times New Roman" w:cstheme="minorHAnsi"/>
          <w:b/>
          <w:snapToGrid w:val="0"/>
        </w:rPr>
      </w:pPr>
      <w:r w:rsidRPr="004E6547">
        <w:rPr>
          <w:rFonts w:eastAsia="Times New Roman" w:cstheme="minorHAnsi"/>
          <w:bCs/>
          <w:snapToGrid w:val="0"/>
        </w:rPr>
        <w:t>używania do wykonania prac materiałów nie zawierających włókien ceramicznych ogniotrwałych RCF,</w:t>
      </w:r>
    </w:p>
    <w:p w:rsidR="004E6547" w:rsidRPr="004E6547" w:rsidRDefault="004E6547" w:rsidP="00D75F13">
      <w:pPr>
        <w:numPr>
          <w:ilvl w:val="3"/>
          <w:numId w:val="5"/>
        </w:numPr>
        <w:spacing w:after="200" w:line="360" w:lineRule="auto"/>
        <w:contextualSpacing/>
        <w:jc w:val="both"/>
        <w:outlineLvl w:val="2"/>
        <w:rPr>
          <w:rFonts w:eastAsia="Times New Roman" w:cstheme="minorHAnsi"/>
          <w:b/>
          <w:snapToGrid w:val="0"/>
        </w:rPr>
      </w:pPr>
      <w:r w:rsidRPr="004E6547">
        <w:rPr>
          <w:rFonts w:eastAsia="Times New Roman" w:cstheme="minorHAnsi"/>
          <w:bCs/>
          <w:snapToGrid w:val="0"/>
        </w:rPr>
        <w:t>wyznaczenia Przedstawicieli Wykonawcy upoważnionych do dokonywania uzgodnień z Zamawiającym  w okresie realizacji Prac.</w:t>
      </w:r>
    </w:p>
    <w:p w:rsidR="004E6547" w:rsidRPr="004E6547" w:rsidRDefault="004E6547" w:rsidP="00D75F13">
      <w:pPr>
        <w:numPr>
          <w:ilvl w:val="3"/>
          <w:numId w:val="5"/>
        </w:numPr>
        <w:spacing w:after="200" w:line="360" w:lineRule="auto"/>
        <w:contextualSpacing/>
        <w:jc w:val="both"/>
        <w:outlineLvl w:val="2"/>
        <w:rPr>
          <w:rFonts w:eastAsia="Times New Roman" w:cstheme="minorHAnsi"/>
          <w:b/>
          <w:snapToGrid w:val="0"/>
        </w:rPr>
      </w:pPr>
      <w:r w:rsidRPr="004E6547">
        <w:rPr>
          <w:rFonts w:eastAsia="Times New Roman" w:cstheme="minorHAnsi"/>
          <w:bCs/>
          <w:snapToGrid w:val="0"/>
        </w:rPr>
        <w:t xml:space="preserve">ustanowienia nadzoru posiadającego stosowne uprawnienia do prowadzenia i organizacji prac w rozumieniu instrukcji bezpiecznej pracy oraz koordynacji prac wg art. 208 KP </w:t>
      </w:r>
    </w:p>
    <w:p w:rsidR="004E6547" w:rsidRPr="004E6547" w:rsidRDefault="004E6547" w:rsidP="00D75F13">
      <w:pPr>
        <w:numPr>
          <w:ilvl w:val="3"/>
          <w:numId w:val="5"/>
        </w:numPr>
        <w:spacing w:after="200" w:line="360" w:lineRule="auto"/>
        <w:contextualSpacing/>
        <w:jc w:val="both"/>
        <w:outlineLvl w:val="2"/>
        <w:rPr>
          <w:rFonts w:eastAsia="Times New Roman" w:cstheme="minorHAnsi"/>
          <w:b/>
          <w:snapToGrid w:val="0"/>
        </w:rPr>
      </w:pPr>
      <w:r w:rsidRPr="004E6547">
        <w:rPr>
          <w:rFonts w:eastAsia="Times New Roman" w:cstheme="minorHAnsi"/>
          <w:bCs/>
          <w:snapToGrid w:val="0"/>
        </w:rPr>
        <w:t>informowania o wypadkach przy pracy i zdarzeniach potencjalnie wypadkowych i oraz pisemnego informowania Zamawiającego o wnoszonych zagrożeniach na teren Zamawiającego.</w:t>
      </w:r>
    </w:p>
    <w:p w:rsidR="004E6547" w:rsidRPr="004E6547" w:rsidRDefault="004E6547" w:rsidP="006C3EFB">
      <w:pPr>
        <w:keepNext/>
        <w:numPr>
          <w:ilvl w:val="3"/>
          <w:numId w:val="5"/>
        </w:numPr>
        <w:spacing w:after="200" w:line="360" w:lineRule="auto"/>
        <w:contextualSpacing/>
        <w:jc w:val="both"/>
        <w:outlineLvl w:val="2"/>
        <w:rPr>
          <w:rFonts w:eastAsia="Times New Roman" w:cstheme="minorHAnsi"/>
          <w:b/>
          <w:snapToGrid w:val="0"/>
        </w:rPr>
      </w:pPr>
      <w:r w:rsidRPr="004E6547">
        <w:rPr>
          <w:rFonts w:eastAsia="Times New Roman" w:cstheme="minorHAnsi"/>
          <w:bCs/>
          <w:snapToGrid w:val="0"/>
        </w:rPr>
        <w:lastRenderedPageBreak/>
        <w:t>poddawania się na wniosek Zamawiającego audytom sprawdzającym stan bhp, ochrony środowiska oraz w innym zakresie wymaganym przez Zamawiającego.</w:t>
      </w:r>
    </w:p>
    <w:p w:rsidR="004E6547" w:rsidRPr="004E6547" w:rsidRDefault="004E6547" w:rsidP="006C3EFB">
      <w:pPr>
        <w:keepNext/>
        <w:numPr>
          <w:ilvl w:val="2"/>
          <w:numId w:val="5"/>
        </w:numPr>
        <w:spacing w:after="200" w:line="360" w:lineRule="auto"/>
        <w:contextualSpacing/>
        <w:jc w:val="both"/>
        <w:outlineLvl w:val="2"/>
        <w:rPr>
          <w:rFonts w:eastAsia="Times New Roman" w:cstheme="minorHAnsi"/>
          <w:b/>
          <w:bCs/>
          <w:color w:val="000000" w:themeColor="text1"/>
        </w:rPr>
      </w:pPr>
      <w:r w:rsidRPr="004E6547">
        <w:rPr>
          <w:rFonts w:eastAsia="Times New Roman" w:cstheme="minorHAnsi"/>
          <w:color w:val="000000" w:themeColor="text1"/>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p>
    <w:p w:rsidR="004E6547" w:rsidRPr="004E6547" w:rsidRDefault="004E6547" w:rsidP="006C3EFB">
      <w:pPr>
        <w:keepNext/>
        <w:numPr>
          <w:ilvl w:val="2"/>
          <w:numId w:val="5"/>
        </w:numPr>
        <w:spacing w:after="200" w:line="360" w:lineRule="auto"/>
        <w:contextualSpacing/>
        <w:jc w:val="both"/>
        <w:outlineLvl w:val="2"/>
        <w:rPr>
          <w:rFonts w:eastAsia="Times New Roman" w:cstheme="minorHAnsi"/>
          <w:b/>
          <w:color w:val="000000" w:themeColor="text1"/>
        </w:rPr>
      </w:pPr>
      <w:r w:rsidRPr="004E6547">
        <w:rPr>
          <w:rFonts w:eastAsia="Times New Roman" w:cstheme="minorHAnsi"/>
          <w:color w:val="000000" w:themeColor="text1"/>
        </w:rPr>
        <w:t>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stronie:https://www.enea.pl/pl/grupaenea/o-grupie/spolki-grupy-enea/polaniec/zamowienia/dokumenty.</w:t>
      </w:r>
    </w:p>
    <w:p w:rsidR="004E6547" w:rsidRPr="004E6547" w:rsidRDefault="004E6547" w:rsidP="006C3EFB">
      <w:pPr>
        <w:keepNext/>
        <w:numPr>
          <w:ilvl w:val="2"/>
          <w:numId w:val="5"/>
        </w:numPr>
        <w:spacing w:after="200" w:line="360" w:lineRule="auto"/>
        <w:contextualSpacing/>
        <w:jc w:val="both"/>
        <w:outlineLvl w:val="2"/>
        <w:rPr>
          <w:rFonts w:eastAsia="Times New Roman" w:cstheme="minorHAnsi"/>
          <w:b/>
          <w:color w:val="000000" w:themeColor="text1"/>
        </w:rPr>
      </w:pPr>
      <w:r w:rsidRPr="004E6547">
        <w:rPr>
          <w:rFonts w:eastAsia="Times New Roman" w:cstheme="minorHAnsi"/>
          <w:color w:val="000000" w:themeColor="text1"/>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rsidR="004E6547" w:rsidRPr="004E6547" w:rsidRDefault="004E6547" w:rsidP="006C3EFB">
      <w:pPr>
        <w:keepNext/>
        <w:numPr>
          <w:ilvl w:val="2"/>
          <w:numId w:val="5"/>
        </w:numPr>
        <w:spacing w:after="200" w:line="360" w:lineRule="auto"/>
        <w:contextualSpacing/>
        <w:jc w:val="both"/>
        <w:outlineLvl w:val="2"/>
        <w:rPr>
          <w:rFonts w:eastAsia="Times New Roman" w:cstheme="minorHAnsi"/>
          <w:b/>
          <w:color w:val="000000" w:themeColor="text1"/>
        </w:rPr>
      </w:pPr>
      <w:r w:rsidRPr="004E6547">
        <w:rPr>
          <w:rFonts w:eastAsia="Times New Roman" w:cstheme="minorHAnsi"/>
          <w:color w:val="000000" w:themeColor="text1"/>
        </w:rPr>
        <w:t>Wykonawca zobowiązany będzie do prowadzenia dokumentacji rozliczeniowej z zakresu gospodarki odpadami i przekazywania jej Zamawiającemu po zakończonych okresach rozliczeniowych w terminach ustalonych z Zamawiającym lub na wniosek Zamawiającego.</w:t>
      </w:r>
    </w:p>
    <w:p w:rsidR="004E6547" w:rsidRPr="004E6547" w:rsidRDefault="004E6547" w:rsidP="006C3EFB">
      <w:pPr>
        <w:keepNext/>
        <w:numPr>
          <w:ilvl w:val="2"/>
          <w:numId w:val="5"/>
        </w:numPr>
        <w:spacing w:after="200" w:line="360" w:lineRule="auto"/>
        <w:contextualSpacing/>
        <w:jc w:val="both"/>
        <w:outlineLvl w:val="2"/>
        <w:rPr>
          <w:rFonts w:eastAsia="Times New Roman" w:cstheme="minorHAnsi"/>
          <w:b/>
          <w:color w:val="000000" w:themeColor="text1"/>
        </w:rPr>
      </w:pPr>
      <w:r w:rsidRPr="004E6547">
        <w:rPr>
          <w:rFonts w:eastAsia="Times New Roman" w:cstheme="minorHAnsi"/>
          <w:color w:val="000000" w:themeColor="text1"/>
        </w:rPr>
        <w:t>Wykonawca jest zobowiązany do zapewnienia zaplecza warsztatowego nieodzownego do wykonania przedmiotu zamówienia.</w:t>
      </w:r>
    </w:p>
    <w:p w:rsidR="004E6547" w:rsidRPr="004E6547" w:rsidRDefault="004E6547" w:rsidP="006C3EFB">
      <w:pPr>
        <w:keepNext/>
        <w:numPr>
          <w:ilvl w:val="2"/>
          <w:numId w:val="5"/>
        </w:numPr>
        <w:spacing w:after="200" w:line="360" w:lineRule="auto"/>
        <w:contextualSpacing/>
        <w:jc w:val="both"/>
        <w:outlineLvl w:val="2"/>
        <w:rPr>
          <w:rFonts w:eastAsia="Times New Roman" w:cstheme="minorHAnsi"/>
          <w:b/>
          <w:color w:val="000000" w:themeColor="text1"/>
        </w:rPr>
      </w:pPr>
      <w:r w:rsidRPr="004E6547">
        <w:rPr>
          <w:rFonts w:eastAsia="Times New Roman" w:cstheme="minorHAnsi"/>
          <w:color w:val="000000" w:themeColor="text1"/>
        </w:rPr>
        <w:t>Wykonawca zobowiązany będzie do niezwłocznego informowania Zamawiającego o powstaniu sytuacji awaryjnej, która uniemożliwia prawidłowe wykonywanie przedmiotu Umowy.</w:t>
      </w:r>
    </w:p>
    <w:p w:rsidR="004E6547" w:rsidRPr="004E6547" w:rsidRDefault="004E6547" w:rsidP="006C3EFB">
      <w:pPr>
        <w:keepNext/>
        <w:numPr>
          <w:ilvl w:val="2"/>
          <w:numId w:val="5"/>
        </w:numPr>
        <w:spacing w:after="200" w:line="360" w:lineRule="auto"/>
        <w:contextualSpacing/>
        <w:jc w:val="both"/>
        <w:outlineLvl w:val="2"/>
        <w:rPr>
          <w:rFonts w:eastAsia="Times New Roman" w:cstheme="minorHAnsi"/>
          <w:b/>
          <w:color w:val="000000" w:themeColor="text1"/>
        </w:rPr>
      </w:pPr>
      <w:r w:rsidRPr="004E6547">
        <w:rPr>
          <w:rFonts w:eastAsia="Times New Roman" w:cstheme="minorHAnsi"/>
          <w:color w:val="000000" w:themeColor="text1"/>
        </w:rPr>
        <w:t>Wykonawca zobowiązany będzie do informowania o wszelkich potrzebach dokonywania zmian i przeróbek w urządzeniach, które obsługuje przy wykonywaniu przedmiotu Umowy.</w:t>
      </w:r>
    </w:p>
    <w:p w:rsidR="004E6547" w:rsidRPr="004E6547" w:rsidRDefault="004E6547" w:rsidP="006C3EFB">
      <w:pPr>
        <w:keepNext/>
        <w:numPr>
          <w:ilvl w:val="2"/>
          <w:numId w:val="5"/>
        </w:numPr>
        <w:spacing w:after="200" w:line="360" w:lineRule="auto"/>
        <w:contextualSpacing/>
        <w:jc w:val="both"/>
        <w:outlineLvl w:val="2"/>
        <w:rPr>
          <w:rFonts w:eastAsia="Times New Roman" w:cstheme="minorHAnsi"/>
          <w:b/>
          <w:color w:val="000000" w:themeColor="text1"/>
        </w:rPr>
      </w:pPr>
      <w:r w:rsidRPr="004E6547">
        <w:rPr>
          <w:rFonts w:eastAsia="Times New Roman" w:cstheme="minorHAnsi"/>
          <w:color w:val="000000" w:themeColor="text1"/>
        </w:rPr>
        <w:t xml:space="preserve">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w:t>
      </w:r>
      <w:r w:rsidRPr="004E6547">
        <w:rPr>
          <w:rFonts w:eastAsia="Times New Roman" w:cstheme="minorHAnsi"/>
          <w:color w:val="000000" w:themeColor="text1"/>
        </w:rPr>
        <w:lastRenderedPageBreak/>
        <w:t>aby nie spowodować utraty przez Zamawiającego uprawnień z tytułu gwarancji lub rękojmi dla Urządzeń.</w:t>
      </w:r>
    </w:p>
    <w:p w:rsidR="004E6547" w:rsidRPr="004E6547" w:rsidRDefault="004E6547" w:rsidP="00D75F13">
      <w:pPr>
        <w:numPr>
          <w:ilvl w:val="2"/>
          <w:numId w:val="5"/>
        </w:numPr>
        <w:spacing w:after="240" w:line="360" w:lineRule="auto"/>
        <w:contextualSpacing/>
        <w:jc w:val="both"/>
        <w:outlineLvl w:val="2"/>
        <w:rPr>
          <w:rFonts w:eastAsia="Times New Roman" w:cstheme="minorHAnsi"/>
          <w:b/>
          <w:color w:val="000000" w:themeColor="text1"/>
        </w:rPr>
      </w:pPr>
      <w:r w:rsidRPr="004E6547">
        <w:rPr>
          <w:rFonts w:eastAsia="Times New Roman" w:cstheme="minorHAnsi"/>
          <w:color w:val="000000" w:themeColor="text1"/>
        </w:rPr>
        <w:t>W przypadku wykonywania Prac na Urządzeniach objętych gwarancjami lub rękojmią poprzedniego wykonawcy, Wykonawca będzie zobowiązany uwzględniać informacje i zalecenia dostarczone przez Zamawiającego oraz dochować szczególnej ostrożności przy</w:t>
      </w:r>
      <w:r>
        <w:rPr>
          <w:rFonts w:eastAsia="Times New Roman" w:cstheme="minorHAnsi"/>
          <w:color w:val="000000" w:themeColor="text1"/>
        </w:rPr>
        <w:t xml:space="preserve"> </w:t>
      </w:r>
      <w:r w:rsidRPr="004E6547">
        <w:rPr>
          <w:rFonts w:eastAsia="Times New Roman" w:cstheme="minorHAnsi"/>
          <w:color w:val="000000" w:themeColor="text1"/>
        </w:rPr>
        <w:t xml:space="preserve">wykonywaniu Prac tak, aby nie spowodować utraty przez Zamawiającego uprawnień z tytułu gwarancji lub rękojmi dla Urządzeń. </w:t>
      </w:r>
    </w:p>
    <w:p w:rsidR="004E6547" w:rsidRPr="004E6547" w:rsidRDefault="004E6547" w:rsidP="00D75F13">
      <w:pPr>
        <w:numPr>
          <w:ilvl w:val="2"/>
          <w:numId w:val="5"/>
        </w:numPr>
        <w:spacing w:after="200" w:line="360" w:lineRule="auto"/>
        <w:contextualSpacing/>
        <w:jc w:val="both"/>
        <w:outlineLvl w:val="2"/>
        <w:rPr>
          <w:rFonts w:eastAsia="Times New Roman" w:cstheme="minorHAnsi"/>
          <w:b/>
          <w:color w:val="000000" w:themeColor="text1"/>
        </w:rPr>
      </w:pPr>
      <w:r w:rsidRPr="004E6547">
        <w:rPr>
          <w:rFonts w:eastAsia="Times New Roman" w:cstheme="minorHAnsi"/>
          <w:color w:val="000000" w:themeColor="text1"/>
        </w:rPr>
        <w:t>Wykonawca będzie uczestniczył w spotkaniach organizowanych przez Zmawiającego  dotyczących realizacji, koordynacji i współpracy w zakresie realizacji Przedmiotu Umowy.</w:t>
      </w:r>
    </w:p>
    <w:p w:rsidR="004E6547" w:rsidRPr="004E6547" w:rsidRDefault="004E6547" w:rsidP="00D75F13">
      <w:pPr>
        <w:numPr>
          <w:ilvl w:val="2"/>
          <w:numId w:val="5"/>
        </w:numPr>
        <w:spacing w:after="200" w:line="360" w:lineRule="auto"/>
        <w:contextualSpacing/>
        <w:jc w:val="both"/>
        <w:outlineLvl w:val="2"/>
        <w:rPr>
          <w:rFonts w:eastAsia="Times New Roman" w:cstheme="minorHAnsi"/>
          <w:b/>
          <w:bCs/>
          <w:color w:val="000000" w:themeColor="text1"/>
        </w:rPr>
      </w:pPr>
      <w:r w:rsidRPr="004E6547">
        <w:rPr>
          <w:rFonts w:eastAsia="Times New Roman" w:cstheme="minorHAnsi"/>
          <w:color w:val="000000" w:themeColor="text1"/>
        </w:rPr>
        <w:t>Wykonawca zobowiązuje się do informowania o wszelkich potrzebach dokonania zmian i przeróbek w urządzeniach, których dotyczy przedmiot Umowy. Informacja w formie pisemnej powinna zostać dostarczona do upoważnionego Przedstawiciela Zamawiającego</w:t>
      </w:r>
    </w:p>
    <w:p w:rsidR="004E6547" w:rsidRPr="004E6547" w:rsidRDefault="004E6547" w:rsidP="00D75F13">
      <w:pPr>
        <w:numPr>
          <w:ilvl w:val="1"/>
          <w:numId w:val="5"/>
        </w:numPr>
        <w:spacing w:before="80" w:after="240" w:line="360" w:lineRule="auto"/>
        <w:contextualSpacing/>
        <w:jc w:val="both"/>
        <w:outlineLvl w:val="1"/>
        <w:rPr>
          <w:rFonts w:eastAsia="Times New Roman" w:cstheme="minorHAnsi"/>
          <w:b/>
          <w:bCs/>
          <w:iCs/>
          <w:color w:val="000000" w:themeColor="text1"/>
        </w:rPr>
      </w:pPr>
      <w:r w:rsidRPr="004E6547">
        <w:rPr>
          <w:rFonts w:eastAsia="Times New Roman" w:cstheme="minorHAnsi"/>
          <w:iCs/>
          <w:color w:val="000000" w:themeColor="text1"/>
        </w:rPr>
        <w:t xml:space="preserve">Regulacje prawne, przepisy i normy  </w:t>
      </w:r>
    </w:p>
    <w:p w:rsidR="004E6547" w:rsidRPr="004E6547" w:rsidRDefault="004E6547" w:rsidP="00D75F13">
      <w:pPr>
        <w:numPr>
          <w:ilvl w:val="2"/>
          <w:numId w:val="5"/>
        </w:numPr>
        <w:spacing w:after="200" w:line="360" w:lineRule="auto"/>
        <w:contextualSpacing/>
        <w:jc w:val="both"/>
        <w:outlineLvl w:val="2"/>
        <w:rPr>
          <w:rFonts w:eastAsia="Times New Roman" w:cstheme="minorHAnsi"/>
          <w:b/>
          <w:color w:val="000000" w:themeColor="text1"/>
        </w:rPr>
      </w:pPr>
      <w:r w:rsidRPr="004E6547">
        <w:rPr>
          <w:rFonts w:eastAsia="Times New Roman" w:cstheme="minorHAnsi"/>
          <w:color w:val="000000" w:themeColor="text1"/>
        </w:rPr>
        <w:t>Wykonawca będzie przestrzegał polskich przepisów prawnych łącznie z instrukcjami i przepisami wewnętrznych Zamawiającego takich jak dotyczące przepisów przeciwpożarowych i ubezpieczeniowych.</w:t>
      </w:r>
    </w:p>
    <w:p w:rsidR="004E6547" w:rsidRPr="004E6547" w:rsidRDefault="004E6547" w:rsidP="00D75F13">
      <w:pPr>
        <w:numPr>
          <w:ilvl w:val="2"/>
          <w:numId w:val="5"/>
        </w:numPr>
        <w:spacing w:after="200" w:line="360" w:lineRule="auto"/>
        <w:contextualSpacing/>
        <w:jc w:val="both"/>
        <w:outlineLvl w:val="2"/>
        <w:rPr>
          <w:rFonts w:eastAsia="Times New Roman" w:cstheme="minorHAnsi"/>
          <w:b/>
          <w:color w:val="000000" w:themeColor="text1"/>
        </w:rPr>
      </w:pPr>
      <w:r w:rsidRPr="004E6547">
        <w:rPr>
          <w:rFonts w:eastAsia="Times New Roman" w:cstheme="minorHAnsi"/>
          <w:color w:val="000000" w:themeColor="text1"/>
        </w:rPr>
        <w:t>Wykonawca ponosi koszty dokumentów, które należy zapewnić dla uzyskania zgodności z regulacjami prawnymi, normami i przepisami (łącznie z przepisami BHP).</w:t>
      </w:r>
    </w:p>
    <w:p w:rsidR="004E6547" w:rsidRPr="004E6547" w:rsidRDefault="004E6547" w:rsidP="00D75F13">
      <w:pPr>
        <w:numPr>
          <w:ilvl w:val="2"/>
          <w:numId w:val="5"/>
        </w:numPr>
        <w:spacing w:after="200" w:line="360" w:lineRule="auto"/>
        <w:contextualSpacing/>
        <w:jc w:val="both"/>
        <w:outlineLvl w:val="2"/>
        <w:rPr>
          <w:rFonts w:eastAsia="Calibri" w:cstheme="minorHAnsi"/>
          <w:b/>
        </w:rPr>
      </w:pPr>
      <w:r w:rsidRPr="004E6547">
        <w:rPr>
          <w:rFonts w:eastAsia="Calibri" w:cstheme="minorHAnsi"/>
        </w:rPr>
        <w:t>Wykonawca  będzie wykonywał roboty/świadczył Usługi zgodnie z przepisami powszechnie obowiązującego prawa obowiązującymi na terytorium Rzeczypospolitej Polskiej, w tym w szczególności z:</w:t>
      </w:r>
    </w:p>
    <w:p w:rsidR="004E6547" w:rsidRPr="004E6547" w:rsidRDefault="004E6547" w:rsidP="00D75F13">
      <w:pPr>
        <w:numPr>
          <w:ilvl w:val="2"/>
          <w:numId w:val="5"/>
        </w:numPr>
        <w:spacing w:after="200" w:line="360" w:lineRule="auto"/>
        <w:contextualSpacing/>
        <w:jc w:val="both"/>
        <w:outlineLvl w:val="2"/>
        <w:rPr>
          <w:rFonts w:eastAsia="Calibri" w:cstheme="minorHAnsi"/>
          <w:b/>
        </w:rPr>
      </w:pPr>
      <w:r w:rsidRPr="004E6547">
        <w:rPr>
          <w:rFonts w:eastAsia="Calibri" w:cstheme="minorHAnsi"/>
          <w:bCs/>
          <w:color w:val="000000" w:themeColor="text1"/>
        </w:rPr>
        <w:t xml:space="preserve">Ustawa Kodeks pracy </w:t>
      </w:r>
    </w:p>
    <w:p w:rsidR="004E6547" w:rsidRPr="004E6547" w:rsidRDefault="004E6547" w:rsidP="00D75F13">
      <w:pPr>
        <w:numPr>
          <w:ilvl w:val="2"/>
          <w:numId w:val="5"/>
        </w:numPr>
        <w:spacing w:after="200" w:line="360" w:lineRule="auto"/>
        <w:contextualSpacing/>
        <w:jc w:val="both"/>
        <w:outlineLvl w:val="2"/>
        <w:rPr>
          <w:rFonts w:eastAsia="Calibri" w:cstheme="minorHAnsi"/>
          <w:b/>
          <w:bCs/>
          <w:color w:val="000000" w:themeColor="text1"/>
        </w:rPr>
      </w:pPr>
      <w:r w:rsidRPr="004E6547">
        <w:rPr>
          <w:rFonts w:eastAsia="Calibri" w:cstheme="minorHAnsi"/>
          <w:bCs/>
          <w:color w:val="000000" w:themeColor="text1"/>
        </w:rPr>
        <w:t xml:space="preserve">Ustawa Prawo energetyczne </w:t>
      </w:r>
    </w:p>
    <w:p w:rsidR="004E6547" w:rsidRPr="004E6547" w:rsidRDefault="004E6547" w:rsidP="00D75F13">
      <w:pPr>
        <w:numPr>
          <w:ilvl w:val="2"/>
          <w:numId w:val="5"/>
        </w:numPr>
        <w:spacing w:after="200" w:line="360" w:lineRule="auto"/>
        <w:contextualSpacing/>
        <w:jc w:val="both"/>
        <w:outlineLvl w:val="2"/>
        <w:rPr>
          <w:rFonts w:eastAsia="Calibri" w:cstheme="minorHAnsi"/>
          <w:b/>
          <w:bCs/>
          <w:color w:val="000000" w:themeColor="text1"/>
        </w:rPr>
      </w:pPr>
      <w:r w:rsidRPr="004E6547">
        <w:rPr>
          <w:rFonts w:eastAsia="Calibri" w:cstheme="minorHAnsi"/>
          <w:bCs/>
          <w:color w:val="000000" w:themeColor="text1"/>
        </w:rPr>
        <w:t xml:space="preserve">Ustawa Prawo budowlane </w:t>
      </w:r>
    </w:p>
    <w:p w:rsidR="004E6547" w:rsidRPr="004E6547" w:rsidRDefault="004E6547" w:rsidP="00D75F13">
      <w:pPr>
        <w:numPr>
          <w:ilvl w:val="2"/>
          <w:numId w:val="5"/>
        </w:numPr>
        <w:spacing w:after="200" w:line="360" w:lineRule="auto"/>
        <w:contextualSpacing/>
        <w:jc w:val="both"/>
        <w:outlineLvl w:val="2"/>
        <w:rPr>
          <w:rFonts w:eastAsia="Calibri" w:cstheme="minorHAnsi"/>
          <w:b/>
          <w:bCs/>
          <w:color w:val="000000" w:themeColor="text1"/>
        </w:rPr>
      </w:pPr>
      <w:r w:rsidRPr="004E6547">
        <w:rPr>
          <w:rFonts w:eastAsia="Calibri" w:cstheme="minorHAnsi"/>
          <w:bCs/>
          <w:color w:val="000000" w:themeColor="text1"/>
        </w:rPr>
        <w:t xml:space="preserve">Ustawa o dozorze technicznym </w:t>
      </w:r>
    </w:p>
    <w:p w:rsidR="004E6547" w:rsidRPr="004E6547" w:rsidRDefault="004E6547" w:rsidP="00D75F13">
      <w:pPr>
        <w:numPr>
          <w:ilvl w:val="2"/>
          <w:numId w:val="5"/>
        </w:numPr>
        <w:spacing w:after="200" w:line="360" w:lineRule="auto"/>
        <w:contextualSpacing/>
        <w:jc w:val="both"/>
        <w:outlineLvl w:val="2"/>
        <w:rPr>
          <w:rFonts w:eastAsia="Calibri" w:cstheme="minorHAnsi"/>
          <w:b/>
          <w:bCs/>
          <w:color w:val="000000" w:themeColor="text1"/>
        </w:rPr>
      </w:pPr>
      <w:r w:rsidRPr="004E6547">
        <w:rPr>
          <w:rFonts w:eastAsia="Calibri" w:cstheme="minorHAnsi"/>
          <w:bCs/>
          <w:color w:val="000000" w:themeColor="text1"/>
        </w:rPr>
        <w:t xml:space="preserve">Ustawa Prawo ochrony środowiska </w:t>
      </w:r>
    </w:p>
    <w:p w:rsidR="004E6547" w:rsidRPr="004E6547" w:rsidRDefault="004E6547" w:rsidP="00D75F13">
      <w:pPr>
        <w:numPr>
          <w:ilvl w:val="2"/>
          <w:numId w:val="5"/>
        </w:numPr>
        <w:spacing w:after="200" w:line="360" w:lineRule="auto"/>
        <w:contextualSpacing/>
        <w:jc w:val="both"/>
        <w:outlineLvl w:val="2"/>
        <w:rPr>
          <w:rFonts w:eastAsia="Calibri" w:cstheme="minorHAnsi"/>
          <w:b/>
          <w:bCs/>
          <w:color w:val="000000" w:themeColor="text1"/>
        </w:rPr>
      </w:pPr>
      <w:r w:rsidRPr="004E6547">
        <w:rPr>
          <w:rFonts w:eastAsia="Calibri" w:cstheme="minorHAnsi"/>
          <w:bCs/>
          <w:color w:val="000000" w:themeColor="text1"/>
        </w:rPr>
        <w:t xml:space="preserve">Ustawa o ochronie przeciwpożarowej </w:t>
      </w:r>
    </w:p>
    <w:p w:rsidR="004E6547" w:rsidRPr="004E6547" w:rsidRDefault="004E6547" w:rsidP="00D75F13">
      <w:pPr>
        <w:numPr>
          <w:ilvl w:val="2"/>
          <w:numId w:val="5"/>
        </w:numPr>
        <w:spacing w:after="200" w:line="360" w:lineRule="auto"/>
        <w:contextualSpacing/>
        <w:jc w:val="both"/>
        <w:outlineLvl w:val="2"/>
        <w:rPr>
          <w:rFonts w:eastAsia="Calibri" w:cstheme="minorHAnsi"/>
          <w:b/>
          <w:bCs/>
          <w:color w:val="000000" w:themeColor="text1"/>
        </w:rPr>
      </w:pPr>
      <w:r w:rsidRPr="004E6547">
        <w:rPr>
          <w:rFonts w:eastAsia="Calibri" w:cstheme="minorHAnsi"/>
          <w:bCs/>
          <w:color w:val="000000" w:themeColor="text1"/>
        </w:rPr>
        <w:t xml:space="preserve">Ustawa o odpadach </w:t>
      </w:r>
    </w:p>
    <w:p w:rsidR="004E6547" w:rsidRPr="004E6547" w:rsidRDefault="004E6547" w:rsidP="00D75F13">
      <w:pPr>
        <w:numPr>
          <w:ilvl w:val="2"/>
          <w:numId w:val="5"/>
        </w:numPr>
        <w:spacing w:after="200" w:line="360" w:lineRule="auto"/>
        <w:contextualSpacing/>
        <w:jc w:val="both"/>
        <w:outlineLvl w:val="2"/>
        <w:rPr>
          <w:rFonts w:eastAsia="Calibri" w:cstheme="minorHAnsi"/>
          <w:b/>
          <w:bCs/>
          <w:color w:val="000000" w:themeColor="text1"/>
        </w:rPr>
      </w:pPr>
      <w:r w:rsidRPr="004E6547">
        <w:rPr>
          <w:rFonts w:eastAsia="Calibri" w:cstheme="minorHAnsi"/>
          <w:bCs/>
          <w:color w:val="000000" w:themeColor="text1"/>
        </w:rPr>
        <w:t xml:space="preserve">Ustawa o systemach oceny zgodności i nadzoru rynku </w:t>
      </w:r>
    </w:p>
    <w:p w:rsidR="004E6547" w:rsidRPr="004E6547" w:rsidRDefault="004E6547" w:rsidP="006C3EFB">
      <w:pPr>
        <w:keepNext/>
        <w:numPr>
          <w:ilvl w:val="2"/>
          <w:numId w:val="5"/>
        </w:numPr>
        <w:spacing w:after="200" w:line="360" w:lineRule="auto"/>
        <w:contextualSpacing/>
        <w:jc w:val="both"/>
        <w:outlineLvl w:val="2"/>
        <w:rPr>
          <w:rFonts w:eastAsia="Calibri" w:cstheme="minorHAnsi"/>
          <w:b/>
          <w:bCs/>
          <w:color w:val="000000" w:themeColor="text1"/>
        </w:rPr>
      </w:pPr>
      <w:r w:rsidRPr="004E6547">
        <w:rPr>
          <w:rFonts w:eastAsia="Calibri" w:cstheme="minorHAnsi"/>
          <w:b/>
          <w:bCs/>
          <w:color w:val="000000" w:themeColor="text1"/>
        </w:rPr>
        <w:lastRenderedPageBreak/>
        <w:t>Ustawą z dn. 10 maja 2018r. o ochronie danych osobowych (Dz. U. z 2018r. poz. 1000),</w:t>
      </w:r>
    </w:p>
    <w:p w:rsidR="004E6547" w:rsidRPr="004E6547" w:rsidRDefault="004E6547" w:rsidP="006C3EFB">
      <w:pPr>
        <w:keepNext/>
        <w:numPr>
          <w:ilvl w:val="2"/>
          <w:numId w:val="5"/>
        </w:numPr>
        <w:spacing w:after="200" w:line="360" w:lineRule="auto"/>
        <w:contextualSpacing/>
        <w:jc w:val="both"/>
        <w:outlineLvl w:val="2"/>
        <w:rPr>
          <w:rFonts w:eastAsia="Calibri" w:cstheme="minorHAnsi"/>
          <w:b/>
          <w:bCs/>
          <w:color w:val="000000" w:themeColor="text1"/>
        </w:rPr>
      </w:pPr>
      <w:r w:rsidRPr="004E6547">
        <w:rPr>
          <w:rFonts w:eastAsia="Calibri" w:cstheme="minorHAnsi"/>
          <w:bCs/>
          <w:color w:val="000000" w:themeColor="text1"/>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4E6547" w:rsidRPr="004E6547" w:rsidRDefault="004E6547" w:rsidP="006C3EFB">
      <w:pPr>
        <w:keepNext/>
        <w:numPr>
          <w:ilvl w:val="2"/>
          <w:numId w:val="5"/>
        </w:numPr>
        <w:spacing w:after="200" w:line="360" w:lineRule="auto"/>
        <w:contextualSpacing/>
        <w:jc w:val="both"/>
        <w:outlineLvl w:val="2"/>
        <w:rPr>
          <w:rFonts w:eastAsia="Calibri" w:cstheme="minorHAnsi"/>
          <w:b/>
          <w:bCs/>
          <w:color w:val="000000" w:themeColor="text1"/>
        </w:rPr>
      </w:pPr>
      <w:r w:rsidRPr="004E6547">
        <w:rPr>
          <w:rFonts w:eastAsia="Calibri" w:cstheme="minorHAnsi"/>
          <w:bCs/>
          <w:color w:val="000000" w:themeColor="text1"/>
        </w:rPr>
        <w:t>oraz przepisów wykonawczych  wydanych na ich podstawie.</w:t>
      </w:r>
    </w:p>
    <w:p w:rsidR="004E6547" w:rsidRPr="004E6547" w:rsidRDefault="004E6547" w:rsidP="006C3EFB">
      <w:pPr>
        <w:keepNext/>
        <w:numPr>
          <w:ilvl w:val="1"/>
          <w:numId w:val="5"/>
        </w:numPr>
        <w:spacing w:before="80" w:after="240" w:line="360" w:lineRule="auto"/>
        <w:contextualSpacing/>
        <w:jc w:val="both"/>
        <w:outlineLvl w:val="1"/>
        <w:rPr>
          <w:rFonts w:eastAsia="Calibri" w:cstheme="minorHAnsi"/>
          <w:b/>
          <w:bCs/>
          <w:iCs/>
          <w:color w:val="000000" w:themeColor="text1"/>
        </w:rPr>
      </w:pPr>
      <w:r w:rsidRPr="004E6547">
        <w:rPr>
          <w:rFonts w:eastAsia="Calibri" w:cstheme="minorHAnsi"/>
          <w:bCs/>
          <w:iCs/>
          <w:color w:val="000000" w:themeColor="text1"/>
        </w:rPr>
        <w:t>Wykonawca będzie przestrzegał przepisów wewnętrznych obowiązujących u Zamawiającego.</w:t>
      </w:r>
    </w:p>
    <w:p w:rsidR="004E6547" w:rsidRPr="004E6547" w:rsidRDefault="004E6547" w:rsidP="006C3EFB">
      <w:pPr>
        <w:keepNext/>
        <w:numPr>
          <w:ilvl w:val="2"/>
          <w:numId w:val="5"/>
        </w:numPr>
        <w:spacing w:after="200" w:line="360" w:lineRule="auto"/>
        <w:contextualSpacing/>
        <w:jc w:val="both"/>
        <w:outlineLvl w:val="2"/>
        <w:rPr>
          <w:rFonts w:eastAsia="Calibri" w:cstheme="minorHAnsi"/>
          <w:b/>
        </w:rPr>
      </w:pPr>
      <w:r w:rsidRPr="004E6547">
        <w:rPr>
          <w:rFonts w:eastAsia="Calibri" w:cstheme="minorHAnsi"/>
          <w:bCs/>
        </w:rPr>
        <w:t>Zastosowanie mają przepisy, normy i instrukcje obowiązujące na terenie Enea Połaniec obowiązujące Wykonawcę w czasie realizacji inwestycji. Na stronie internetowej Enea Połaniec: https://www.enea.pl/pl/grupaenea/o-grupie/spolki-grupy-enea/polaniec/ zamówienia/dokumenty w zakładce: Dokumenty dla Wykonawców i Dostawców, zamieszczone są wymagania obowiązujące na terenie Enea Połaniec, z którymi potencjalny Wykonawca jest zobowiązany zapoznać się i do nich dostosować. Obejmują one, co następuje:</w:t>
      </w:r>
    </w:p>
    <w:p w:rsidR="004E6547" w:rsidRPr="004E6547" w:rsidRDefault="004E6547" w:rsidP="006C3EFB">
      <w:pPr>
        <w:spacing w:after="200" w:line="360" w:lineRule="auto"/>
        <w:ind w:left="1276" w:firstLine="142"/>
        <w:contextualSpacing/>
        <w:jc w:val="both"/>
        <w:rPr>
          <w:rFonts w:eastAsia="Calibri" w:cstheme="minorHAnsi"/>
        </w:rPr>
      </w:pPr>
      <w:r w:rsidRPr="004E6547">
        <w:rPr>
          <w:rFonts w:eastAsia="Calibri" w:cstheme="minorHAnsi"/>
        </w:rPr>
        <w:t xml:space="preserve">- Instrukcja ochrony przeciwpożarowej Enea Elektrownia Połaniec Spółka Akcyjna I/DB/B/2/2015 wraz z dokumentami związanymi: </w:t>
      </w:r>
    </w:p>
    <w:p w:rsidR="004E6547" w:rsidRPr="004E6547" w:rsidRDefault="004E6547" w:rsidP="006C3EFB">
      <w:pPr>
        <w:spacing w:after="200" w:line="360" w:lineRule="auto"/>
        <w:ind w:left="1276" w:firstLine="142"/>
        <w:contextualSpacing/>
        <w:jc w:val="both"/>
        <w:rPr>
          <w:rFonts w:eastAsia="Calibri" w:cstheme="minorHAnsi"/>
        </w:rPr>
      </w:pPr>
      <w:r w:rsidRPr="004E6547">
        <w:rPr>
          <w:rFonts w:eastAsia="Calibri" w:cstheme="minorHAnsi"/>
        </w:rPr>
        <w:t>Nr 9 Dokument Zabezpieczenia Przed Wybuchem;</w:t>
      </w:r>
    </w:p>
    <w:p w:rsidR="004E6547" w:rsidRPr="004E6547" w:rsidRDefault="004E6547" w:rsidP="006C3EFB">
      <w:pPr>
        <w:spacing w:after="200" w:line="360" w:lineRule="auto"/>
        <w:ind w:left="1276" w:firstLine="142"/>
        <w:contextualSpacing/>
        <w:jc w:val="both"/>
        <w:rPr>
          <w:rFonts w:eastAsia="Calibri" w:cstheme="minorHAnsi"/>
        </w:rPr>
      </w:pPr>
      <w:r w:rsidRPr="004E6547">
        <w:rPr>
          <w:rFonts w:eastAsia="Calibri" w:cstheme="minorHAnsi"/>
        </w:rPr>
        <w:t>Nr 1 Wzór zezwolenie na wykonywanie prac niebezpiecznych pożarowo na terenie Enea Elektrownia Połaniec Spółka Akcyjna oraz rejestru zezwoleń na wykonywanie tych prac;</w:t>
      </w:r>
    </w:p>
    <w:p w:rsidR="004E6547" w:rsidRPr="004E6547" w:rsidRDefault="004E6547" w:rsidP="006C3EFB">
      <w:pPr>
        <w:spacing w:after="200" w:line="360" w:lineRule="auto"/>
        <w:ind w:left="1276" w:firstLine="142"/>
        <w:contextualSpacing/>
        <w:jc w:val="both"/>
        <w:rPr>
          <w:rFonts w:eastAsia="Calibri" w:cstheme="minorHAnsi"/>
        </w:rPr>
      </w:pPr>
      <w:r w:rsidRPr="004E6547">
        <w:rPr>
          <w:rFonts w:eastAsia="Calibri" w:cstheme="minorHAnsi"/>
        </w:rPr>
        <w:t>- Instrukcja Organizacji Bezpiecznej Pracy w Enea Elektrownia Połaniec Spółka Akcyjna I/DB/B/20/2013 wraz z dokumentami związanymi, w tym m.in.:</w:t>
      </w:r>
    </w:p>
    <w:p w:rsidR="004E6547" w:rsidRPr="004E6547" w:rsidRDefault="004E6547" w:rsidP="006C3EFB">
      <w:pPr>
        <w:spacing w:after="200" w:line="360" w:lineRule="auto"/>
        <w:ind w:left="1276" w:firstLine="142"/>
        <w:contextualSpacing/>
        <w:jc w:val="both"/>
        <w:rPr>
          <w:rFonts w:eastAsia="Calibri" w:cstheme="minorHAnsi"/>
        </w:rPr>
      </w:pPr>
      <w:r w:rsidRPr="004E6547">
        <w:rPr>
          <w:rFonts w:eastAsia="Calibri" w:cstheme="minorHAnsi"/>
        </w:rPr>
        <w:t>Nr 1 Zasady odłączania i zabezpieczenia źródeł niebezpiecznych energii z wykorzystaniem systemu Lock Out/ Tag Out (LOTO);</w:t>
      </w:r>
    </w:p>
    <w:p w:rsidR="004E6547" w:rsidRPr="004E6547" w:rsidRDefault="004E6547" w:rsidP="006C3EFB">
      <w:pPr>
        <w:spacing w:after="0" w:line="360" w:lineRule="auto"/>
        <w:ind w:left="1276" w:firstLine="142"/>
        <w:contextualSpacing/>
        <w:jc w:val="both"/>
        <w:rPr>
          <w:rFonts w:eastAsia="Calibri" w:cstheme="minorHAnsi"/>
          <w:color w:val="000000" w:themeColor="text1"/>
        </w:rPr>
      </w:pPr>
      <w:r w:rsidRPr="004E6547">
        <w:rPr>
          <w:rFonts w:eastAsia="Calibri" w:cstheme="minorHAnsi"/>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w:t>
      </w:r>
      <w:r w:rsidRPr="004E6547">
        <w:rPr>
          <w:rFonts w:eastAsia="Calibri" w:cstheme="minorHAnsi"/>
          <w:color w:val="000000" w:themeColor="text1"/>
        </w:rPr>
        <w:t xml:space="preserve"> powinny być wykonywane przez co najmniej dwie osoby;</w:t>
      </w:r>
    </w:p>
    <w:p w:rsidR="004E6547" w:rsidRPr="004E6547" w:rsidRDefault="004E6547" w:rsidP="006C3EFB">
      <w:pPr>
        <w:spacing w:after="200" w:line="360" w:lineRule="auto"/>
        <w:ind w:left="1276" w:firstLine="142"/>
        <w:contextualSpacing/>
        <w:jc w:val="both"/>
        <w:rPr>
          <w:rFonts w:eastAsia="Calibri" w:cstheme="minorHAnsi"/>
        </w:rPr>
      </w:pPr>
      <w:r w:rsidRPr="004E6547">
        <w:rPr>
          <w:rFonts w:eastAsia="Calibri" w:cstheme="minorHAnsi"/>
        </w:rPr>
        <w:lastRenderedPageBreak/>
        <w:t>Nr 3 Wzór Karty zagrożeń i doboru środków ochronnych przed zagrożeniami;</w:t>
      </w:r>
    </w:p>
    <w:p w:rsidR="004E6547" w:rsidRPr="004E6547" w:rsidRDefault="004E6547" w:rsidP="006C3EFB">
      <w:pPr>
        <w:spacing w:after="200" w:line="360" w:lineRule="auto"/>
        <w:ind w:left="1276" w:firstLine="142"/>
        <w:contextualSpacing/>
        <w:jc w:val="both"/>
        <w:rPr>
          <w:rFonts w:eastAsia="Calibri" w:cstheme="minorHAnsi"/>
        </w:rPr>
      </w:pPr>
      <w:r w:rsidRPr="004E6547">
        <w:rPr>
          <w:rFonts w:eastAsia="Calibri" w:cstheme="minorHAnsi"/>
        </w:rPr>
        <w:t>Nr 4 Podstawowe wymagania dla Wykonawców realizujących prace na rzecz Elektrowni oraz obowiązki pracowników Elektrowni przy zlecaniu prac Wykonawcom;</w:t>
      </w:r>
    </w:p>
    <w:p w:rsidR="004E6547" w:rsidRPr="004E6547" w:rsidRDefault="004E6547" w:rsidP="006C3EFB">
      <w:pPr>
        <w:spacing w:after="200" w:line="360" w:lineRule="auto"/>
        <w:ind w:left="1276" w:firstLine="142"/>
        <w:contextualSpacing/>
        <w:jc w:val="both"/>
        <w:rPr>
          <w:rFonts w:eastAsia="Calibri" w:cstheme="minorHAnsi"/>
        </w:rPr>
      </w:pPr>
      <w:r w:rsidRPr="004E6547">
        <w:rPr>
          <w:rFonts w:eastAsia="Calibri" w:cstheme="minorHAnsi"/>
        </w:rPr>
        <w:t>Nr 5 Podstawowe zasady obowiązujące podczas wykonywania prac przy urządzeniach energetycznych;</w:t>
      </w:r>
    </w:p>
    <w:p w:rsidR="004E6547" w:rsidRPr="004E6547" w:rsidRDefault="004E6547" w:rsidP="006C3EFB">
      <w:pPr>
        <w:spacing w:after="200" w:line="360" w:lineRule="auto"/>
        <w:ind w:left="1276" w:firstLine="142"/>
        <w:contextualSpacing/>
        <w:jc w:val="both"/>
        <w:rPr>
          <w:rFonts w:eastAsia="Calibri" w:cstheme="minorHAnsi"/>
        </w:rPr>
      </w:pPr>
      <w:r w:rsidRPr="004E6547">
        <w:rPr>
          <w:rFonts w:eastAsia="Calibri" w:cstheme="minorHAnsi"/>
        </w:rPr>
        <w:t>Nr 6 Podstawowe zasady obowiązujące przy wykonywaniu wybranych prac szczególnie niebezpiecznych lub niebezpiecznych;</w:t>
      </w:r>
    </w:p>
    <w:p w:rsidR="004E6547" w:rsidRPr="004E6547" w:rsidRDefault="004E6547" w:rsidP="006C3EFB">
      <w:pPr>
        <w:spacing w:after="200" w:line="360" w:lineRule="auto"/>
        <w:ind w:left="1276" w:firstLine="142"/>
        <w:contextualSpacing/>
        <w:jc w:val="both"/>
        <w:rPr>
          <w:rFonts w:eastAsia="Calibri" w:cstheme="minorHAnsi"/>
        </w:rPr>
      </w:pPr>
      <w:r w:rsidRPr="004E6547">
        <w:rPr>
          <w:rFonts w:eastAsia="Calibri" w:cstheme="minorHAnsi"/>
        </w:rPr>
        <w:t>Nr 14 Wzór Karty informacyjnej o zagrożeniach / instruktażu przed rozpoczęciem prac;</w:t>
      </w:r>
    </w:p>
    <w:p w:rsidR="004E6547" w:rsidRPr="004E6547" w:rsidRDefault="004E6547" w:rsidP="006C3EFB">
      <w:pPr>
        <w:spacing w:after="200" w:line="360" w:lineRule="auto"/>
        <w:ind w:left="1276" w:firstLine="142"/>
        <w:contextualSpacing/>
        <w:jc w:val="both"/>
        <w:rPr>
          <w:rFonts w:eastAsia="Calibri" w:cstheme="minorHAnsi"/>
        </w:rPr>
      </w:pPr>
      <w:r w:rsidRPr="004E6547">
        <w:rPr>
          <w:rFonts w:eastAsia="Calibri" w:cstheme="minorHAnsi"/>
        </w:rPr>
        <w:t xml:space="preserve">- Instrukcja postępowania w razie wypadków i nagłych </w:t>
      </w:r>
      <w:proofErr w:type="spellStart"/>
      <w:r w:rsidRPr="004E6547">
        <w:rPr>
          <w:rFonts w:eastAsia="Calibri" w:cstheme="minorHAnsi"/>
        </w:rPr>
        <w:t>zachorowań</w:t>
      </w:r>
      <w:proofErr w:type="spellEnd"/>
      <w:r w:rsidRPr="004E6547">
        <w:rPr>
          <w:rFonts w:eastAsia="Calibri" w:cstheme="minorHAnsi"/>
        </w:rPr>
        <w:t xml:space="preserve"> oraz zasady postępowania powypadkowego I/DB/B/15/2007;</w:t>
      </w:r>
    </w:p>
    <w:p w:rsidR="004E6547" w:rsidRPr="004E6547" w:rsidRDefault="004E6547" w:rsidP="006C3EFB">
      <w:pPr>
        <w:spacing w:after="200" w:line="360" w:lineRule="auto"/>
        <w:ind w:left="1276" w:firstLine="142"/>
        <w:contextualSpacing/>
        <w:jc w:val="both"/>
        <w:rPr>
          <w:rFonts w:eastAsia="Calibri" w:cstheme="minorHAnsi"/>
        </w:rPr>
      </w:pPr>
      <w:r w:rsidRPr="004E6547">
        <w:rPr>
          <w:rFonts w:eastAsia="Calibri" w:cstheme="minorHAnsi"/>
        </w:rPr>
        <w:t>- Instrukcja w sprawie zakazu palenia tytoniu I/DB/B/12/2013;</w:t>
      </w:r>
    </w:p>
    <w:p w:rsidR="004E6547" w:rsidRPr="004E6547" w:rsidRDefault="004E6547" w:rsidP="006C3EFB">
      <w:pPr>
        <w:spacing w:after="200" w:line="360" w:lineRule="auto"/>
        <w:ind w:left="1276" w:firstLine="142"/>
        <w:contextualSpacing/>
        <w:jc w:val="both"/>
        <w:rPr>
          <w:rFonts w:eastAsia="Calibri" w:cstheme="minorHAnsi"/>
        </w:rPr>
      </w:pPr>
      <w:r w:rsidRPr="004E6547">
        <w:rPr>
          <w:rFonts w:eastAsia="Calibri" w:cstheme="minorHAnsi"/>
        </w:rPr>
        <w:t xml:space="preserve">- Instrukcja </w:t>
      </w:r>
      <w:proofErr w:type="spellStart"/>
      <w:r w:rsidRPr="004E6547">
        <w:rPr>
          <w:rFonts w:eastAsia="Calibri" w:cstheme="minorHAnsi"/>
        </w:rPr>
        <w:t>przepustkowa</w:t>
      </w:r>
      <w:proofErr w:type="spellEnd"/>
      <w:r w:rsidRPr="004E6547">
        <w:rPr>
          <w:rFonts w:eastAsia="Calibri" w:cstheme="minorHAnsi"/>
        </w:rPr>
        <w:t xml:space="preserve"> dla ruchu osobowego i pojazdów oraz zasady poruszania się po terenie chronionym Enea Elektrownia Połaniec Spółka Akcyjna I/DK/B/35/2008;</w:t>
      </w:r>
    </w:p>
    <w:p w:rsidR="004E6547" w:rsidRPr="004E6547" w:rsidRDefault="004E6547" w:rsidP="006C3EFB">
      <w:pPr>
        <w:spacing w:after="200" w:line="360" w:lineRule="auto"/>
        <w:ind w:left="1276" w:firstLine="142"/>
        <w:contextualSpacing/>
        <w:jc w:val="both"/>
        <w:rPr>
          <w:rFonts w:eastAsia="Calibri" w:cstheme="minorHAnsi"/>
        </w:rPr>
      </w:pPr>
      <w:r w:rsidRPr="004E6547">
        <w:rPr>
          <w:rFonts w:eastAsia="Calibri" w:cstheme="minorHAnsi"/>
        </w:rPr>
        <w:t xml:space="preserve">- Instrukcja </w:t>
      </w:r>
      <w:proofErr w:type="spellStart"/>
      <w:r w:rsidRPr="004E6547">
        <w:rPr>
          <w:rFonts w:eastAsia="Calibri" w:cstheme="minorHAnsi"/>
        </w:rPr>
        <w:t>przepustkowa</w:t>
      </w:r>
      <w:proofErr w:type="spellEnd"/>
      <w:r w:rsidRPr="004E6547">
        <w:rPr>
          <w:rFonts w:eastAsia="Calibri" w:cstheme="minorHAnsi"/>
        </w:rPr>
        <w:t xml:space="preserve"> dla ruchu materiałowego I/DN/B/69/2008;</w:t>
      </w:r>
    </w:p>
    <w:p w:rsidR="004E6547" w:rsidRPr="004E6547" w:rsidRDefault="004E6547" w:rsidP="006C3EFB">
      <w:pPr>
        <w:spacing w:after="0" w:line="360" w:lineRule="auto"/>
        <w:ind w:left="1276" w:firstLine="142"/>
        <w:contextualSpacing/>
        <w:jc w:val="both"/>
        <w:rPr>
          <w:rFonts w:eastAsia="Calibri" w:cstheme="minorHAnsi"/>
        </w:rPr>
      </w:pPr>
      <w:r w:rsidRPr="004E6547">
        <w:rPr>
          <w:rFonts w:eastAsia="Calibri" w:cstheme="minorHAnsi"/>
        </w:rPr>
        <w:t>- I_TQ_P_41_2014 Instrukcja postepowania z odpadami wytworzonymi w Enea Elektrownia Połaniec SA przez podmioty zewnętrzne.</w:t>
      </w:r>
    </w:p>
    <w:p w:rsidR="004E6547" w:rsidRPr="004E6547" w:rsidRDefault="004E6547" w:rsidP="006C3EFB">
      <w:pPr>
        <w:keepNext/>
        <w:numPr>
          <w:ilvl w:val="2"/>
          <w:numId w:val="5"/>
        </w:numPr>
        <w:spacing w:after="200" w:line="360" w:lineRule="auto"/>
        <w:contextualSpacing/>
        <w:jc w:val="both"/>
        <w:outlineLvl w:val="2"/>
        <w:rPr>
          <w:rFonts w:eastAsia="Calibri" w:cstheme="minorHAnsi"/>
          <w:b/>
        </w:rPr>
      </w:pPr>
      <w:r w:rsidRPr="004E6547">
        <w:rPr>
          <w:rFonts w:eastAsia="Calibri" w:cstheme="minorHAnsi"/>
        </w:rPr>
        <w:t>Wykonawca będzie składał Zamawiającemu raporty z realizacji Umowy dla zak</w:t>
      </w:r>
      <w:r w:rsidR="009D14A8">
        <w:rPr>
          <w:rFonts w:eastAsia="Calibri" w:cstheme="minorHAnsi"/>
        </w:rPr>
        <w:t>resu określonego w tabeli w pkt</w:t>
      </w:r>
      <w:r w:rsidRPr="004E6547">
        <w:rPr>
          <w:rFonts w:eastAsia="Calibri" w:cstheme="minorHAnsi"/>
        </w:rPr>
        <w:t xml:space="preserve"> </w:t>
      </w:r>
      <w:r w:rsidR="009D14A8">
        <w:rPr>
          <w:rFonts w:eastAsia="Calibri" w:cstheme="minorHAnsi"/>
        </w:rPr>
        <w:t>2</w:t>
      </w:r>
      <w:r w:rsidRPr="004E6547">
        <w:rPr>
          <w:rFonts w:eastAsia="Calibri" w:cstheme="minorHAnsi"/>
        </w:rPr>
        <w:t xml:space="preserve"> </w:t>
      </w:r>
      <w:r w:rsidR="009D14A8">
        <w:rPr>
          <w:rFonts w:eastAsia="Calibri" w:cstheme="minorHAnsi"/>
        </w:rPr>
        <w:t xml:space="preserve">rozdz. III </w:t>
      </w:r>
      <w:r w:rsidRPr="004E6547">
        <w:rPr>
          <w:rFonts w:eastAsia="Calibri" w:cstheme="minorHAnsi"/>
        </w:rPr>
        <w:t xml:space="preserve">SIWZ II </w:t>
      </w:r>
      <w:r w:rsidR="003B2F6B">
        <w:rPr>
          <w:rFonts w:eastAsia="Calibri" w:cstheme="minorHAnsi"/>
        </w:rPr>
        <w:t xml:space="preserve">A </w:t>
      </w:r>
      <w:r w:rsidRPr="004E6547">
        <w:rPr>
          <w:rFonts w:eastAsia="Calibri" w:cstheme="minorHAnsi"/>
        </w:rPr>
        <w:t>Raporty będą stanowić podstawę do sporządzenia protokołów odbioru Usług. Wzory raportów będą uzgadniane przez Strony wg potrzeb Zamawiającego.</w:t>
      </w:r>
    </w:p>
    <w:p w:rsidR="004E6547" w:rsidRPr="004E6547" w:rsidRDefault="004E6547" w:rsidP="006C3EFB">
      <w:pPr>
        <w:keepNext/>
        <w:numPr>
          <w:ilvl w:val="2"/>
          <w:numId w:val="5"/>
        </w:numPr>
        <w:spacing w:after="200" w:line="360" w:lineRule="auto"/>
        <w:contextualSpacing/>
        <w:jc w:val="both"/>
        <w:outlineLvl w:val="2"/>
        <w:rPr>
          <w:rFonts w:eastAsia="Calibri" w:cstheme="minorHAnsi"/>
          <w:b/>
        </w:rPr>
      </w:pPr>
      <w:r w:rsidRPr="004E6547">
        <w:rPr>
          <w:rFonts w:eastAsia="Calibri" w:cstheme="minorHAnsi"/>
        </w:rPr>
        <w:t>Strony ustalają jako podstawę odbiorów Usług zaakceptowane Raporty miesięczne z wykonania Usług – przedstawiane najpóźniej do 5 dnia roboczego miesiąca następującego po miesiącu, którego raport dotyczy. Wykonanie Usług potwierdzał będzie przedstawiciel Zamawiającego upoważniony dla odbioru określonego zakresu.</w:t>
      </w:r>
    </w:p>
    <w:p w:rsidR="004E6547" w:rsidRPr="006C4D9C" w:rsidRDefault="004E6547" w:rsidP="006C3EFB">
      <w:pPr>
        <w:keepNext/>
        <w:spacing w:after="200" w:line="360" w:lineRule="auto"/>
        <w:ind w:left="1134"/>
        <w:contextualSpacing/>
        <w:jc w:val="both"/>
        <w:outlineLvl w:val="2"/>
        <w:rPr>
          <w:rFonts w:eastAsia="Calibri" w:cstheme="minorHAnsi"/>
          <w:b/>
          <w:bCs/>
        </w:rPr>
      </w:pPr>
    </w:p>
    <w:p w:rsidR="004E6547" w:rsidRPr="006C4D9C" w:rsidRDefault="004E6547" w:rsidP="006C3EFB">
      <w:pPr>
        <w:pStyle w:val="Nagwek3"/>
        <w:spacing w:line="360" w:lineRule="auto"/>
        <w:contextualSpacing/>
        <w:rPr>
          <w:rFonts w:asciiTheme="minorHAnsi" w:hAnsiTheme="minorHAnsi" w:cstheme="minorHAnsi"/>
        </w:rPr>
      </w:pPr>
      <w:r w:rsidRPr="006C4D9C">
        <w:rPr>
          <w:rFonts w:asciiTheme="minorHAnsi" w:hAnsiTheme="minorHAnsi" w:cstheme="minorHAnsi"/>
        </w:rPr>
        <w:t>Miejsce świadczenia usług</w:t>
      </w:r>
    </w:p>
    <w:p w:rsidR="004E6547" w:rsidRPr="004E6547" w:rsidRDefault="004E6547" w:rsidP="006C3EFB">
      <w:pPr>
        <w:spacing w:before="120" w:after="120" w:line="360" w:lineRule="auto"/>
        <w:ind w:left="862"/>
        <w:contextualSpacing/>
        <w:jc w:val="both"/>
        <w:rPr>
          <w:rFonts w:eastAsia="Calibri" w:cstheme="minorHAnsi"/>
          <w:color w:val="000000" w:themeColor="text1"/>
        </w:rPr>
      </w:pPr>
      <w:r w:rsidRPr="004E6547">
        <w:rPr>
          <w:rFonts w:eastAsia="Calibri" w:cstheme="minorHAnsi"/>
          <w:color w:val="000000" w:themeColor="text1"/>
        </w:rPr>
        <w:t>Strony uzgadniają, że miejscem świadczenia Usług będzie warsztat Wykonawcy i miejsce zabudowy pomp w przypadku usuwania usterek i wykonywania napraw gwarancyjnych pomp.</w:t>
      </w:r>
    </w:p>
    <w:p w:rsidR="006C3EFB" w:rsidRDefault="006C3EFB">
      <w:pPr>
        <w:spacing w:line="360" w:lineRule="auto"/>
        <w:contextualSpacing/>
      </w:pPr>
    </w:p>
    <w:sectPr w:rsidR="006C3EFB" w:rsidSect="004E6547">
      <w:headerReference w:type="default" r:id="rId10"/>
      <w:footerReference w:type="default" r:id="rId1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FBA" w:rsidRDefault="00460FBA" w:rsidP="00E760C3">
      <w:pPr>
        <w:spacing w:after="0" w:line="240" w:lineRule="auto"/>
      </w:pPr>
      <w:r>
        <w:separator/>
      </w:r>
    </w:p>
  </w:endnote>
  <w:endnote w:type="continuationSeparator" w:id="0">
    <w:p w:rsidR="00460FBA" w:rsidRDefault="00460FBA" w:rsidP="00E7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709120"/>
      <w:docPartObj>
        <w:docPartGallery w:val="Page Numbers (Bottom of Page)"/>
        <w:docPartUnique/>
      </w:docPartObj>
    </w:sdtPr>
    <w:sdtEndPr/>
    <w:sdtContent>
      <w:sdt>
        <w:sdtPr>
          <w:id w:val="-1769616900"/>
          <w:docPartObj>
            <w:docPartGallery w:val="Page Numbers (Top of Page)"/>
            <w:docPartUnique/>
          </w:docPartObj>
        </w:sdtPr>
        <w:sdtEndPr/>
        <w:sdtContent>
          <w:p w:rsidR="00D75F13" w:rsidRDefault="00D75F1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C4B56">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C4B56">
              <w:rPr>
                <w:b/>
                <w:bCs/>
                <w:noProof/>
              </w:rPr>
              <w:t>22</w:t>
            </w:r>
            <w:r>
              <w:rPr>
                <w:b/>
                <w:bCs/>
                <w:sz w:val="24"/>
                <w:szCs w:val="24"/>
              </w:rPr>
              <w:fldChar w:fldCharType="end"/>
            </w:r>
          </w:p>
        </w:sdtContent>
      </w:sdt>
    </w:sdtContent>
  </w:sdt>
  <w:p w:rsidR="00E760C3" w:rsidRDefault="00E760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FBA" w:rsidRDefault="00460FBA" w:rsidP="00E760C3">
      <w:pPr>
        <w:spacing w:after="0" w:line="240" w:lineRule="auto"/>
      </w:pPr>
      <w:r>
        <w:separator/>
      </w:r>
    </w:p>
  </w:footnote>
  <w:footnote w:type="continuationSeparator" w:id="0">
    <w:p w:rsidR="00460FBA" w:rsidRDefault="00460FBA" w:rsidP="00E76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C3" w:rsidRPr="00E760C3" w:rsidRDefault="00E760C3" w:rsidP="00E760C3">
    <w:pPr>
      <w:pBdr>
        <w:bottom w:val="single" w:sz="4" w:space="1" w:color="auto"/>
      </w:pBdr>
      <w:tabs>
        <w:tab w:val="left" w:pos="3402"/>
        <w:tab w:val="center" w:pos="4536"/>
        <w:tab w:val="right" w:pos="9072"/>
      </w:tabs>
      <w:spacing w:after="0" w:line="240" w:lineRule="auto"/>
      <w:jc w:val="center"/>
      <w:rPr>
        <w:rFonts w:ascii="Arial" w:eastAsia="Times New Roman" w:hAnsi="Arial" w:cs="Arial"/>
        <w:b/>
        <w:color w:val="000000" w:themeColor="text1"/>
        <w:sz w:val="16"/>
        <w:szCs w:val="16"/>
        <w:lang w:eastAsia="pl-PL"/>
      </w:rPr>
    </w:pPr>
    <w:r w:rsidRPr="00E760C3">
      <w:rPr>
        <w:rFonts w:ascii="Arial" w:eastAsia="Times New Roman" w:hAnsi="Arial" w:cs="Arial"/>
        <w:b/>
        <w:noProof/>
        <w:color w:val="000000" w:themeColor="text1"/>
        <w:sz w:val="16"/>
        <w:szCs w:val="16"/>
        <w:lang w:eastAsia="pl-PL"/>
      </w:rPr>
      <w:drawing>
        <wp:inline distT="0" distB="0" distL="0" distR="0" wp14:anchorId="1BC5CF50" wp14:editId="0EAEE09F">
          <wp:extent cx="1388622" cy="762674"/>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e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7602" cy="806052"/>
                  </a:xfrm>
                  <a:prstGeom prst="rect">
                    <a:avLst/>
                  </a:prstGeom>
                </pic:spPr>
              </pic:pic>
            </a:graphicData>
          </a:graphic>
        </wp:inline>
      </w:drawing>
    </w:r>
    <w:r w:rsidRPr="00E760C3">
      <w:rPr>
        <w:rFonts w:ascii="Arial" w:eastAsia="Times New Roman" w:hAnsi="Arial" w:cs="Arial"/>
        <w:b/>
        <w:color w:val="000000" w:themeColor="text1"/>
        <w:sz w:val="16"/>
        <w:szCs w:val="16"/>
        <w:lang w:eastAsia="pl-PL"/>
      </w:rPr>
      <w:t xml:space="preserve">Remonty kapitalne pomp 15Z33x8, 20K37A, W14PB, 200W07x8M, 12K28 w latach 2019-2020 w Enea Połaniec S.A. </w:t>
    </w:r>
  </w:p>
  <w:p w:rsidR="00E760C3" w:rsidRPr="00E760C3" w:rsidRDefault="00E760C3" w:rsidP="00E760C3">
    <w:pPr>
      <w:pBdr>
        <w:bottom w:val="single" w:sz="4" w:space="1" w:color="auto"/>
      </w:pBdr>
      <w:tabs>
        <w:tab w:val="left" w:pos="3402"/>
        <w:tab w:val="center" w:pos="4536"/>
        <w:tab w:val="right" w:pos="9072"/>
      </w:tabs>
      <w:spacing w:after="0" w:line="240" w:lineRule="auto"/>
      <w:jc w:val="center"/>
      <w:rPr>
        <w:rFonts w:ascii="Arial" w:eastAsia="Times New Roman" w:hAnsi="Arial" w:cs="Arial"/>
        <w:b/>
        <w:sz w:val="16"/>
        <w:szCs w:val="16"/>
        <w:lang w:eastAsia="pl-PL"/>
      </w:rPr>
    </w:pPr>
    <w:r w:rsidRPr="00E760C3">
      <w:rPr>
        <w:rFonts w:ascii="Arial" w:eastAsia="Times New Roman" w:hAnsi="Arial" w:cs="Arial"/>
        <w:b/>
        <w:sz w:val="16"/>
        <w:szCs w:val="16"/>
        <w:lang w:eastAsia="pl-PL"/>
      </w:rPr>
      <w:t>Znak Sprawy NZ/PZP/39/2018</w:t>
    </w:r>
  </w:p>
  <w:p w:rsidR="00E760C3" w:rsidRPr="00E760C3" w:rsidRDefault="00E760C3" w:rsidP="00E760C3">
    <w:pPr>
      <w:pBdr>
        <w:bottom w:val="single" w:sz="4" w:space="1" w:color="auto"/>
      </w:pBdr>
      <w:tabs>
        <w:tab w:val="left" w:pos="3402"/>
        <w:tab w:val="center" w:pos="4536"/>
        <w:tab w:val="right" w:pos="9072"/>
      </w:tabs>
      <w:spacing w:after="0" w:line="240" w:lineRule="auto"/>
      <w:jc w:val="center"/>
      <w:rPr>
        <w:rFonts w:ascii="Arial" w:eastAsia="Times New Roman" w:hAnsi="Arial" w:cs="Arial"/>
        <w:b/>
        <w:sz w:val="16"/>
        <w:szCs w:val="16"/>
        <w:lang w:eastAsia="pl-PL"/>
      </w:rPr>
    </w:pPr>
    <w:r w:rsidRPr="00E760C3">
      <w:rPr>
        <w:rFonts w:ascii="Arial" w:eastAsia="Times New Roman" w:hAnsi="Arial" w:cs="Arial"/>
        <w:b/>
        <w:sz w:val="16"/>
        <w:szCs w:val="16"/>
        <w:lang w:eastAsia="pl-PL"/>
      </w:rPr>
      <w:t>Część I</w:t>
    </w:r>
    <w:r>
      <w:rPr>
        <w:rFonts w:ascii="Arial" w:eastAsia="Times New Roman" w:hAnsi="Arial" w:cs="Arial"/>
        <w:b/>
        <w:sz w:val="16"/>
        <w:szCs w:val="16"/>
        <w:lang w:eastAsia="pl-PL"/>
      </w:rPr>
      <w:t>I</w:t>
    </w:r>
    <w:r w:rsidRPr="00E760C3">
      <w:rPr>
        <w:rFonts w:ascii="Arial" w:eastAsia="Times New Roman" w:hAnsi="Arial" w:cs="Arial"/>
        <w:b/>
        <w:sz w:val="16"/>
        <w:szCs w:val="16"/>
        <w:lang w:eastAsia="pl-PL"/>
      </w:rPr>
      <w:t xml:space="preserve"> </w:t>
    </w:r>
    <w:r w:rsidR="00323E10">
      <w:rPr>
        <w:rFonts w:ascii="Arial" w:eastAsia="Times New Roman" w:hAnsi="Arial" w:cs="Arial"/>
        <w:b/>
        <w:sz w:val="16"/>
        <w:szCs w:val="16"/>
        <w:lang w:eastAsia="pl-PL"/>
      </w:rPr>
      <w:t xml:space="preserve">A </w:t>
    </w:r>
    <w:r w:rsidRPr="00E760C3">
      <w:rPr>
        <w:rFonts w:ascii="Arial" w:eastAsia="Times New Roman" w:hAnsi="Arial" w:cs="Arial"/>
        <w:b/>
        <w:sz w:val="16"/>
        <w:szCs w:val="16"/>
        <w:lang w:eastAsia="pl-PL"/>
      </w:rPr>
      <w:t>SIWZ</w:t>
    </w:r>
  </w:p>
  <w:p w:rsidR="00E760C3" w:rsidRDefault="00E760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2632E"/>
    <w:multiLevelType w:val="hybridMultilevel"/>
    <w:tmpl w:val="FF063DEC"/>
    <w:lvl w:ilvl="0" w:tplc="C0B8C84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4879197C"/>
    <w:multiLevelType w:val="multilevel"/>
    <w:tmpl w:val="4F98CBC0"/>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AEC55D8"/>
    <w:multiLevelType w:val="multilevel"/>
    <w:tmpl w:val="CBA61450"/>
    <w:lvl w:ilvl="0">
      <w:start w:val="1"/>
      <w:numFmt w:val="decimal"/>
      <w:pStyle w:val="Nagwek1"/>
      <w:lvlText w:val="%1."/>
      <w:lvlJc w:val="left"/>
      <w:pPr>
        <w:tabs>
          <w:tab w:val="num" w:pos="1134"/>
        </w:tabs>
        <w:ind w:left="1134" w:hanging="1134"/>
      </w:pPr>
      <w:rPr>
        <w:rFonts w:hint="default"/>
        <w:color w:val="000000" w:themeColor="text1"/>
      </w:rPr>
    </w:lvl>
    <w:lvl w:ilvl="1">
      <w:start w:val="1"/>
      <w:numFmt w:val="decimal"/>
      <w:pStyle w:val="Nagwek2"/>
      <w:lvlText w:val="%1.%2."/>
      <w:lvlJc w:val="left"/>
      <w:pPr>
        <w:tabs>
          <w:tab w:val="num" w:pos="1134"/>
        </w:tabs>
        <w:ind w:left="1134" w:hanging="1134"/>
      </w:pPr>
      <w:rPr>
        <w:rFonts w:hint="default"/>
        <w:b w:val="0"/>
      </w:rPr>
    </w:lvl>
    <w:lvl w:ilvl="2">
      <w:start w:val="1"/>
      <w:numFmt w:val="decimal"/>
      <w:pStyle w:val="Nagwek3"/>
      <w:lvlText w:val="%1.%2.%3."/>
      <w:lvlJc w:val="left"/>
      <w:pPr>
        <w:tabs>
          <w:tab w:val="num" w:pos="1134"/>
        </w:tabs>
        <w:ind w:left="1134" w:hanging="1134"/>
      </w:pPr>
      <w:rPr>
        <w:rFonts w:hint="default"/>
        <w:b w:val="0"/>
      </w:rPr>
    </w:lvl>
    <w:lvl w:ilvl="3">
      <w:start w:val="1"/>
      <w:numFmt w:val="decimal"/>
      <w:lvlText w:val="%1.%2.%3.%4."/>
      <w:lvlJc w:val="left"/>
      <w:pPr>
        <w:tabs>
          <w:tab w:val="num" w:pos="1134"/>
        </w:tabs>
        <w:ind w:left="1134" w:hanging="1134"/>
      </w:pPr>
      <w:rPr>
        <w:rFonts w:hint="default"/>
        <w:b w:val="0"/>
      </w:rPr>
    </w:lvl>
    <w:lvl w:ilvl="4">
      <w:start w:val="1"/>
      <w:numFmt w:val="decimal"/>
      <w:pStyle w:val="Nagwek5"/>
      <w:lvlText w:val="%1.%2.%3.%4.%5."/>
      <w:lvlJc w:val="left"/>
      <w:pPr>
        <w:tabs>
          <w:tab w:val="num" w:pos="0"/>
        </w:tabs>
        <w:ind w:left="0" w:firstLine="0"/>
      </w:pPr>
      <w:rPr>
        <w:rFonts w:hint="default"/>
      </w:rPr>
    </w:lvl>
    <w:lvl w:ilvl="5">
      <w:start w:val="1"/>
      <w:numFmt w:val="decimal"/>
      <w:pStyle w:val="Nagwek6"/>
      <w:lvlText w:val="%1.%2.%3.%4.%5.%6."/>
      <w:lvlJc w:val="left"/>
      <w:pPr>
        <w:tabs>
          <w:tab w:val="num" w:pos="0"/>
        </w:tabs>
        <w:ind w:left="0" w:firstLine="0"/>
      </w:pPr>
      <w:rPr>
        <w:rFonts w:hint="default"/>
      </w:rPr>
    </w:lvl>
    <w:lvl w:ilvl="6">
      <w:start w:val="1"/>
      <w:numFmt w:val="decimal"/>
      <w:pStyle w:val="Nagwek7"/>
      <w:lvlText w:val="%1.%2.%3.%4.%5.%6.%7."/>
      <w:lvlJc w:val="left"/>
      <w:pPr>
        <w:tabs>
          <w:tab w:val="num" w:pos="0"/>
        </w:tabs>
        <w:ind w:left="0" w:firstLine="0"/>
      </w:pPr>
      <w:rPr>
        <w:rFonts w:hint="default"/>
      </w:rPr>
    </w:lvl>
    <w:lvl w:ilvl="7">
      <w:start w:val="1"/>
      <w:numFmt w:val="decimal"/>
      <w:pStyle w:val="Nagwek8"/>
      <w:lvlText w:val="%1.%2.%3.%4.%5.%6.%7.%8."/>
      <w:lvlJc w:val="left"/>
      <w:pPr>
        <w:tabs>
          <w:tab w:val="num" w:pos="0"/>
        </w:tabs>
        <w:ind w:left="0" w:firstLine="0"/>
      </w:pPr>
      <w:rPr>
        <w:rFonts w:hint="default"/>
      </w:rPr>
    </w:lvl>
    <w:lvl w:ilvl="8">
      <w:start w:val="1"/>
      <w:numFmt w:val="decimal"/>
      <w:pStyle w:val="Nagwek9"/>
      <w:lvlText w:val="%1.%2.%3.%4.%5.%6.%7.%8.%9."/>
      <w:lvlJc w:val="left"/>
      <w:pPr>
        <w:tabs>
          <w:tab w:val="num" w:pos="0"/>
        </w:tabs>
        <w:ind w:left="0" w:firstLine="0"/>
      </w:pPr>
      <w:rPr>
        <w:rFonts w:hint="default"/>
      </w:rPr>
    </w:lvl>
  </w:abstractNum>
  <w:abstractNum w:abstractNumId="3" w15:restartNumberingAfterBreak="0">
    <w:nsid w:val="7B7D46E7"/>
    <w:multiLevelType w:val="hybridMultilevel"/>
    <w:tmpl w:val="C40EDEE6"/>
    <w:lvl w:ilvl="0" w:tplc="BC88549E">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21"/>
    <w:rsid w:val="00241D15"/>
    <w:rsid w:val="002931C0"/>
    <w:rsid w:val="00323E10"/>
    <w:rsid w:val="003B2F6B"/>
    <w:rsid w:val="00460FBA"/>
    <w:rsid w:val="004E6547"/>
    <w:rsid w:val="005250C1"/>
    <w:rsid w:val="005F2021"/>
    <w:rsid w:val="005F70DC"/>
    <w:rsid w:val="006C3EFB"/>
    <w:rsid w:val="006C4D9C"/>
    <w:rsid w:val="007C4B56"/>
    <w:rsid w:val="009D14A8"/>
    <w:rsid w:val="00A849DC"/>
    <w:rsid w:val="00AC3EBC"/>
    <w:rsid w:val="00BF1FCE"/>
    <w:rsid w:val="00D75F13"/>
    <w:rsid w:val="00E760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5EE7D-2BB5-466D-BA16-BCF13EE8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Gliederung1"/>
    <w:basedOn w:val="Normalny"/>
    <w:next w:val="Normalny"/>
    <w:link w:val="Nagwek1Znak"/>
    <w:qFormat/>
    <w:rsid w:val="004E6547"/>
    <w:pPr>
      <w:keepNext/>
      <w:numPr>
        <w:numId w:val="4"/>
      </w:numPr>
      <w:spacing w:before="200" w:after="280" w:line="240" w:lineRule="atLeast"/>
      <w:jc w:val="both"/>
      <w:outlineLvl w:val="0"/>
    </w:pPr>
    <w:rPr>
      <w:rFonts w:ascii="Arial" w:eastAsia="Times New Roman" w:hAnsi="Arial" w:cs="Arial"/>
      <w:b/>
      <w:bCs/>
      <w:kern w:val="32"/>
      <w:sz w:val="30"/>
      <w:szCs w:val="30"/>
    </w:rPr>
  </w:style>
  <w:style w:type="paragraph" w:styleId="Nagwek2">
    <w:name w:val="heading 2"/>
    <w:basedOn w:val="Normalny"/>
    <w:next w:val="Normalny"/>
    <w:link w:val="Nagwek2Znak"/>
    <w:qFormat/>
    <w:rsid w:val="004E6547"/>
    <w:pPr>
      <w:keepNext/>
      <w:numPr>
        <w:ilvl w:val="1"/>
        <w:numId w:val="4"/>
      </w:numPr>
      <w:spacing w:before="80" w:after="240" w:line="240" w:lineRule="auto"/>
      <w:jc w:val="both"/>
      <w:outlineLvl w:val="1"/>
    </w:pPr>
    <w:rPr>
      <w:rFonts w:ascii="Arial" w:eastAsia="Times New Roman" w:hAnsi="Arial" w:cs="Arial"/>
      <w:b/>
      <w:bCs/>
      <w:iCs/>
      <w:sz w:val="24"/>
      <w:szCs w:val="26"/>
    </w:rPr>
  </w:style>
  <w:style w:type="paragraph" w:styleId="Nagwek3">
    <w:name w:val="heading 3"/>
    <w:aliases w:val="heading 3 Order,heading 2 Order,Heading 3 Char"/>
    <w:basedOn w:val="Normalny"/>
    <w:next w:val="Normalny"/>
    <w:link w:val="Nagwek3Znak"/>
    <w:qFormat/>
    <w:rsid w:val="004E6547"/>
    <w:pPr>
      <w:keepNext/>
      <w:numPr>
        <w:ilvl w:val="2"/>
        <w:numId w:val="4"/>
      </w:numPr>
      <w:spacing w:after="200" w:line="240" w:lineRule="atLeast"/>
      <w:jc w:val="both"/>
      <w:outlineLvl w:val="2"/>
    </w:pPr>
    <w:rPr>
      <w:rFonts w:ascii="Arial" w:eastAsia="Times New Roman" w:hAnsi="Arial" w:cs="Arial"/>
      <w:b/>
      <w:bCs/>
    </w:rPr>
  </w:style>
  <w:style w:type="paragraph" w:styleId="Nagwek5">
    <w:name w:val="heading 5"/>
    <w:aliases w:val="niet gebruikt."/>
    <w:basedOn w:val="Normalny"/>
    <w:next w:val="Normalny"/>
    <w:link w:val="Nagwek5Znak"/>
    <w:qFormat/>
    <w:rsid w:val="004E6547"/>
    <w:pPr>
      <w:numPr>
        <w:ilvl w:val="4"/>
        <w:numId w:val="4"/>
      </w:numPr>
      <w:spacing w:before="240" w:after="60" w:line="240" w:lineRule="auto"/>
      <w:jc w:val="both"/>
      <w:outlineLvl w:val="4"/>
    </w:pPr>
    <w:rPr>
      <w:rFonts w:ascii="Times New Roman" w:eastAsia="Times New Roman" w:hAnsi="Times New Roman" w:cs="Times New Roman"/>
      <w:b/>
      <w:bCs/>
      <w:i/>
      <w:iCs/>
      <w:sz w:val="26"/>
      <w:szCs w:val="26"/>
    </w:rPr>
  </w:style>
  <w:style w:type="paragraph" w:styleId="Nagwek6">
    <w:name w:val="heading 6"/>
    <w:aliases w:val="niet gebruikt..,Heading 6 Char"/>
    <w:basedOn w:val="Normalny"/>
    <w:next w:val="Normalny"/>
    <w:link w:val="Nagwek6Znak"/>
    <w:qFormat/>
    <w:rsid w:val="004E6547"/>
    <w:pPr>
      <w:numPr>
        <w:ilvl w:val="5"/>
        <w:numId w:val="4"/>
      </w:numPr>
      <w:spacing w:before="240" w:after="60" w:line="240" w:lineRule="auto"/>
      <w:jc w:val="both"/>
      <w:outlineLvl w:val="5"/>
    </w:pPr>
    <w:rPr>
      <w:rFonts w:ascii="Times New Roman" w:eastAsia="Times New Roman" w:hAnsi="Times New Roman" w:cs="Times New Roman"/>
      <w:b/>
      <w:bCs/>
    </w:rPr>
  </w:style>
  <w:style w:type="paragraph" w:styleId="Nagwek7">
    <w:name w:val="heading 7"/>
    <w:aliases w:val="niet gebruikt..."/>
    <w:basedOn w:val="Normalny"/>
    <w:next w:val="Normalny"/>
    <w:link w:val="Nagwek7Znak"/>
    <w:qFormat/>
    <w:rsid w:val="004E6547"/>
    <w:pPr>
      <w:numPr>
        <w:ilvl w:val="6"/>
        <w:numId w:val="4"/>
      </w:numPr>
      <w:spacing w:before="240" w:after="60" w:line="240" w:lineRule="auto"/>
      <w:jc w:val="both"/>
      <w:outlineLvl w:val="6"/>
    </w:pPr>
    <w:rPr>
      <w:rFonts w:ascii="Times New Roman" w:eastAsia="Times New Roman" w:hAnsi="Times New Roman" w:cs="Times New Roman"/>
      <w:sz w:val="24"/>
      <w:szCs w:val="24"/>
    </w:rPr>
  </w:style>
  <w:style w:type="paragraph" w:styleId="Nagwek8">
    <w:name w:val="heading 8"/>
    <w:aliases w:val="niet gebruikt...."/>
    <w:basedOn w:val="Normalny"/>
    <w:next w:val="Normalny"/>
    <w:link w:val="Nagwek8Znak"/>
    <w:qFormat/>
    <w:rsid w:val="004E6547"/>
    <w:pPr>
      <w:numPr>
        <w:ilvl w:val="7"/>
        <w:numId w:val="4"/>
      </w:numPr>
      <w:spacing w:before="240" w:after="60" w:line="240" w:lineRule="auto"/>
      <w:jc w:val="both"/>
      <w:outlineLvl w:val="7"/>
    </w:pPr>
    <w:rPr>
      <w:rFonts w:ascii="Times New Roman" w:eastAsia="Times New Roman" w:hAnsi="Times New Roman" w:cs="Times New Roman"/>
      <w:i/>
      <w:iCs/>
      <w:sz w:val="24"/>
      <w:szCs w:val="24"/>
    </w:rPr>
  </w:style>
  <w:style w:type="paragraph" w:styleId="Nagwek9">
    <w:name w:val="heading 9"/>
    <w:aliases w:val="niet gebruikt....."/>
    <w:basedOn w:val="Normalny"/>
    <w:next w:val="Normalny"/>
    <w:link w:val="Nagwek9Znak"/>
    <w:qFormat/>
    <w:rsid w:val="004E6547"/>
    <w:pPr>
      <w:numPr>
        <w:ilvl w:val="8"/>
        <w:numId w:val="4"/>
      </w:numPr>
      <w:spacing w:before="240" w:after="60" w:line="240" w:lineRule="auto"/>
      <w:jc w:val="both"/>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4E6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4E65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4E6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eading 1 Char Znak,Gliederung1 Znak"/>
    <w:basedOn w:val="Domylnaczcionkaakapitu"/>
    <w:link w:val="Nagwek1"/>
    <w:rsid w:val="004E6547"/>
    <w:rPr>
      <w:rFonts w:ascii="Arial" w:eastAsia="Times New Roman" w:hAnsi="Arial" w:cs="Arial"/>
      <w:b/>
      <w:bCs/>
      <w:kern w:val="32"/>
      <w:sz w:val="30"/>
      <w:szCs w:val="30"/>
    </w:rPr>
  </w:style>
  <w:style w:type="character" w:customStyle="1" w:styleId="Nagwek2Znak">
    <w:name w:val="Nagłówek 2 Znak"/>
    <w:basedOn w:val="Domylnaczcionkaakapitu"/>
    <w:link w:val="Nagwek2"/>
    <w:rsid w:val="004E6547"/>
    <w:rPr>
      <w:rFonts w:ascii="Arial" w:eastAsia="Times New Roman" w:hAnsi="Arial" w:cs="Arial"/>
      <w:b/>
      <w:bCs/>
      <w:iCs/>
      <w:sz w:val="24"/>
      <w:szCs w:val="26"/>
    </w:rPr>
  </w:style>
  <w:style w:type="character" w:customStyle="1" w:styleId="Nagwek3Znak">
    <w:name w:val="Nagłówek 3 Znak"/>
    <w:aliases w:val="heading 3 Order Znak,heading 2 Order Znak,Heading 3 Char Znak"/>
    <w:basedOn w:val="Domylnaczcionkaakapitu"/>
    <w:link w:val="Nagwek3"/>
    <w:rsid w:val="004E6547"/>
    <w:rPr>
      <w:rFonts w:ascii="Arial" w:eastAsia="Times New Roman" w:hAnsi="Arial" w:cs="Arial"/>
      <w:b/>
      <w:bCs/>
    </w:rPr>
  </w:style>
  <w:style w:type="character" w:customStyle="1" w:styleId="Nagwek5Znak">
    <w:name w:val="Nagłówek 5 Znak"/>
    <w:aliases w:val="niet gebruikt. Znak"/>
    <w:basedOn w:val="Domylnaczcionkaakapitu"/>
    <w:link w:val="Nagwek5"/>
    <w:rsid w:val="004E6547"/>
    <w:rPr>
      <w:rFonts w:ascii="Times New Roman" w:eastAsia="Times New Roman" w:hAnsi="Times New Roman" w:cs="Times New Roman"/>
      <w:b/>
      <w:bCs/>
      <w:i/>
      <w:iCs/>
      <w:sz w:val="26"/>
      <w:szCs w:val="26"/>
    </w:rPr>
  </w:style>
  <w:style w:type="character" w:customStyle="1" w:styleId="Nagwek6Znak">
    <w:name w:val="Nagłówek 6 Znak"/>
    <w:aliases w:val="niet gebruikt.. Znak,Heading 6 Char Znak"/>
    <w:basedOn w:val="Domylnaczcionkaakapitu"/>
    <w:link w:val="Nagwek6"/>
    <w:rsid w:val="004E6547"/>
    <w:rPr>
      <w:rFonts w:ascii="Times New Roman" w:eastAsia="Times New Roman" w:hAnsi="Times New Roman" w:cs="Times New Roman"/>
      <w:b/>
      <w:bCs/>
    </w:rPr>
  </w:style>
  <w:style w:type="character" w:customStyle="1" w:styleId="Nagwek7Znak">
    <w:name w:val="Nagłówek 7 Znak"/>
    <w:aliases w:val="niet gebruikt... Znak"/>
    <w:basedOn w:val="Domylnaczcionkaakapitu"/>
    <w:link w:val="Nagwek7"/>
    <w:rsid w:val="004E6547"/>
    <w:rPr>
      <w:rFonts w:ascii="Times New Roman" w:eastAsia="Times New Roman" w:hAnsi="Times New Roman" w:cs="Times New Roman"/>
      <w:sz w:val="24"/>
      <w:szCs w:val="24"/>
    </w:rPr>
  </w:style>
  <w:style w:type="character" w:customStyle="1" w:styleId="Nagwek8Znak">
    <w:name w:val="Nagłówek 8 Znak"/>
    <w:aliases w:val="niet gebruikt.... Znak"/>
    <w:basedOn w:val="Domylnaczcionkaakapitu"/>
    <w:link w:val="Nagwek8"/>
    <w:rsid w:val="004E6547"/>
    <w:rPr>
      <w:rFonts w:ascii="Times New Roman" w:eastAsia="Times New Roman" w:hAnsi="Times New Roman" w:cs="Times New Roman"/>
      <w:i/>
      <w:iCs/>
      <w:sz w:val="24"/>
      <w:szCs w:val="24"/>
    </w:rPr>
  </w:style>
  <w:style w:type="character" w:customStyle="1" w:styleId="Nagwek9Znak">
    <w:name w:val="Nagłówek 9 Znak"/>
    <w:aliases w:val="niet gebruikt..... Znak"/>
    <w:basedOn w:val="Domylnaczcionkaakapitu"/>
    <w:link w:val="Nagwek9"/>
    <w:rsid w:val="004E6547"/>
    <w:rPr>
      <w:rFonts w:ascii="Arial" w:eastAsia="Times New Roman" w:hAnsi="Arial" w:cs="Arial"/>
    </w:rPr>
  </w:style>
  <w:style w:type="paragraph" w:styleId="Nagwek">
    <w:name w:val="header"/>
    <w:basedOn w:val="Normalny"/>
    <w:link w:val="NagwekZnak"/>
    <w:uiPriority w:val="99"/>
    <w:unhideWhenUsed/>
    <w:rsid w:val="00E760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60C3"/>
  </w:style>
  <w:style w:type="paragraph" w:styleId="Stopka">
    <w:name w:val="footer"/>
    <w:basedOn w:val="Normalny"/>
    <w:link w:val="StopkaZnak"/>
    <w:uiPriority w:val="99"/>
    <w:unhideWhenUsed/>
    <w:rsid w:val="00E760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6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84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ap.sejm.gov.pl/isap.nsf/DocDetails.xsp?id=WDU201800009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CA60F-283C-4E2A-BA56-59959468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5014</Words>
  <Characters>30086</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 Marek</dc:creator>
  <cp:keywords/>
  <dc:description/>
  <cp:lastModifiedBy>Mazur Marek</cp:lastModifiedBy>
  <cp:revision>11</cp:revision>
  <cp:lastPrinted>2018-09-28T05:45:00Z</cp:lastPrinted>
  <dcterms:created xsi:type="dcterms:W3CDTF">2018-09-28T04:59:00Z</dcterms:created>
  <dcterms:modified xsi:type="dcterms:W3CDTF">2018-10-05T09:23:00Z</dcterms:modified>
</cp:coreProperties>
</file>